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E6B5FB" w14:textId="076B7F87" w:rsidR="00572415" w:rsidRDefault="00572415" w:rsidP="00572415">
      <w:pPr>
        <w:pStyle w:val="CRCoverPage"/>
        <w:tabs>
          <w:tab w:val="right" w:pos="9638"/>
        </w:tabs>
        <w:spacing w:after="0"/>
        <w:rPr>
          <w:rFonts w:cs="Arial"/>
          <w:b/>
          <w:noProof/>
          <w:sz w:val="24"/>
        </w:rPr>
      </w:pPr>
      <w:r>
        <w:rPr>
          <w:rFonts w:cs="Arial"/>
          <w:b/>
          <w:noProof/>
          <w:sz w:val="24"/>
        </w:rPr>
        <w:t>SA WG2 Meeting #13</w:t>
      </w:r>
      <w:r w:rsidR="001560BB">
        <w:rPr>
          <w:rFonts w:cs="Arial"/>
          <w:b/>
          <w:noProof/>
          <w:sz w:val="24"/>
        </w:rPr>
        <w:t>3</w:t>
      </w:r>
      <w:r w:rsidR="00CA26E5">
        <w:rPr>
          <w:rFonts w:cs="Arial"/>
          <w:b/>
          <w:noProof/>
          <w:sz w:val="24"/>
        </w:rPr>
        <w:t xml:space="preserve"> </w:t>
      </w:r>
      <w:r w:rsidR="00CA26E5">
        <w:rPr>
          <w:rFonts w:cs="Arial"/>
          <w:b/>
          <w:noProof/>
          <w:sz w:val="24"/>
        </w:rPr>
        <w:tab/>
      </w:r>
      <w:r w:rsidR="00042CD9">
        <w:rPr>
          <w:rFonts w:cs="Arial"/>
          <w:b/>
          <w:noProof/>
          <w:sz w:val="24"/>
        </w:rPr>
        <w:t>S2-</w:t>
      </w:r>
      <w:r w:rsidR="00042CD9" w:rsidRPr="00042CD9">
        <w:rPr>
          <w:rFonts w:cs="Arial"/>
          <w:b/>
          <w:noProof/>
          <w:sz w:val="24"/>
        </w:rPr>
        <w:t>190</w:t>
      </w:r>
      <w:r w:rsidR="009339B5">
        <w:rPr>
          <w:rFonts w:cs="Arial"/>
          <w:b/>
          <w:noProof/>
          <w:sz w:val="24"/>
        </w:rPr>
        <w:t>5089</w:t>
      </w:r>
    </w:p>
    <w:p w14:paraId="64E01BEC" w14:textId="51D92E7C" w:rsidR="001E41F3" w:rsidRDefault="001560BB" w:rsidP="00572415">
      <w:pPr>
        <w:pStyle w:val="CRCoverPage"/>
        <w:outlineLvl w:val="0"/>
        <w:rPr>
          <w:b/>
          <w:noProof/>
          <w:sz w:val="24"/>
        </w:rPr>
      </w:pPr>
      <w:r>
        <w:rPr>
          <w:rFonts w:cs="Arial"/>
          <w:b/>
          <w:bCs/>
          <w:sz w:val="24"/>
          <w:szCs w:val="24"/>
        </w:rPr>
        <w:t>Reno, Nevada</w:t>
      </w:r>
      <w:r w:rsidRPr="00834B30">
        <w:rPr>
          <w:rFonts w:cs="Arial"/>
          <w:b/>
          <w:bCs/>
          <w:sz w:val="24"/>
          <w:szCs w:val="24"/>
        </w:rPr>
        <w:t xml:space="preserve">, </w:t>
      </w:r>
      <w:r>
        <w:rPr>
          <w:rFonts w:cs="Arial"/>
          <w:b/>
          <w:bCs/>
          <w:sz w:val="24"/>
          <w:szCs w:val="24"/>
        </w:rPr>
        <w:t>USA, 13-17 May 2019</w:t>
      </w:r>
      <w:r w:rsidR="000C5BA4">
        <w:rPr>
          <w:rFonts w:cs="Arial"/>
          <w:b/>
          <w:noProof/>
          <w:sz w:val="24"/>
        </w:rPr>
        <w:tab/>
      </w:r>
      <w:r w:rsidR="000C5BA4">
        <w:rPr>
          <w:rFonts w:cs="Arial"/>
          <w:b/>
          <w:noProof/>
          <w:sz w:val="24"/>
        </w:rPr>
        <w:tab/>
      </w:r>
      <w:r w:rsidR="000C5BA4">
        <w:rPr>
          <w:rFonts w:cs="Arial"/>
          <w:b/>
          <w:noProof/>
          <w:sz w:val="24"/>
        </w:rPr>
        <w:tab/>
      </w:r>
      <w:r w:rsidR="000C5BA4">
        <w:rPr>
          <w:rFonts w:cs="Arial"/>
          <w:b/>
          <w:noProof/>
          <w:sz w:val="24"/>
        </w:rPr>
        <w:tab/>
      </w:r>
      <w:r w:rsidR="000C5BA4">
        <w:rPr>
          <w:rFonts w:cs="Arial"/>
          <w:b/>
          <w:noProof/>
          <w:sz w:val="24"/>
        </w:rPr>
        <w:tab/>
      </w:r>
      <w:r w:rsidR="000C5BA4">
        <w:rPr>
          <w:rFonts w:cs="Arial"/>
          <w:b/>
          <w:noProof/>
          <w:sz w:val="24"/>
        </w:rPr>
        <w:tab/>
      </w:r>
      <w:r w:rsidR="000C5BA4">
        <w:rPr>
          <w:rFonts w:cs="Arial"/>
          <w:b/>
          <w:noProof/>
          <w:sz w:val="24"/>
        </w:rPr>
        <w:tab/>
      </w:r>
      <w:r w:rsidR="00921856">
        <w:rPr>
          <w:rFonts w:cs="Arial"/>
          <w:b/>
          <w:noProof/>
          <w:sz w:val="24"/>
        </w:rPr>
        <w:tab/>
      </w:r>
      <w:r w:rsidR="00921856">
        <w:rPr>
          <w:rFonts w:cs="Arial"/>
          <w:b/>
          <w:noProof/>
          <w:sz w:val="24"/>
        </w:rPr>
        <w:tab/>
      </w:r>
      <w:r>
        <w:rPr>
          <w:rFonts w:cs="Arial"/>
          <w:b/>
          <w:noProof/>
          <w:sz w:val="24"/>
        </w:rPr>
        <w:tab/>
      </w:r>
      <w:r>
        <w:rPr>
          <w:rFonts w:cs="Arial"/>
          <w:b/>
          <w:noProof/>
          <w:sz w:val="24"/>
        </w:rPr>
        <w:tab/>
      </w:r>
      <w:r>
        <w:rPr>
          <w:rFonts w:cs="Arial"/>
          <w:b/>
          <w:noProof/>
          <w:sz w:val="24"/>
        </w:rPr>
        <w:tab/>
      </w:r>
      <w:r w:rsidR="00CA26E5" w:rsidRPr="001560BB">
        <w:rPr>
          <w:b/>
          <w:i/>
          <w:noProof/>
          <w:color w:val="3333FF"/>
        </w:rPr>
        <w:t xml:space="preserve">(rev of </w:t>
      </w:r>
      <w:r w:rsidR="00572415" w:rsidRPr="001560BB">
        <w:rPr>
          <w:b/>
          <w:i/>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491DA95" w14:textId="77777777" w:rsidTr="00547111">
        <w:tc>
          <w:tcPr>
            <w:tcW w:w="9641" w:type="dxa"/>
            <w:gridSpan w:val="9"/>
            <w:tcBorders>
              <w:top w:val="single" w:sz="4" w:space="0" w:color="auto"/>
              <w:left w:val="single" w:sz="4" w:space="0" w:color="auto"/>
              <w:right w:val="single" w:sz="4" w:space="0" w:color="auto"/>
            </w:tcBorders>
          </w:tcPr>
          <w:p w14:paraId="049C205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10FA4D" w14:textId="77777777" w:rsidTr="00547111">
        <w:tc>
          <w:tcPr>
            <w:tcW w:w="9641" w:type="dxa"/>
            <w:gridSpan w:val="9"/>
            <w:tcBorders>
              <w:left w:val="single" w:sz="4" w:space="0" w:color="auto"/>
              <w:right w:val="single" w:sz="4" w:space="0" w:color="auto"/>
            </w:tcBorders>
          </w:tcPr>
          <w:p w14:paraId="1A7B87AF" w14:textId="77777777" w:rsidR="001E41F3" w:rsidRDefault="001E41F3">
            <w:pPr>
              <w:pStyle w:val="CRCoverPage"/>
              <w:spacing w:after="0"/>
              <w:jc w:val="center"/>
              <w:rPr>
                <w:noProof/>
              </w:rPr>
            </w:pPr>
            <w:r>
              <w:rPr>
                <w:b/>
                <w:noProof/>
                <w:sz w:val="32"/>
              </w:rPr>
              <w:t>CHANGE REQUEST</w:t>
            </w:r>
          </w:p>
        </w:tc>
      </w:tr>
      <w:tr w:rsidR="001E41F3" w14:paraId="393C50CD" w14:textId="77777777" w:rsidTr="00547111">
        <w:tc>
          <w:tcPr>
            <w:tcW w:w="9641" w:type="dxa"/>
            <w:gridSpan w:val="9"/>
            <w:tcBorders>
              <w:left w:val="single" w:sz="4" w:space="0" w:color="auto"/>
              <w:right w:val="single" w:sz="4" w:space="0" w:color="auto"/>
            </w:tcBorders>
          </w:tcPr>
          <w:p w14:paraId="765F1883" w14:textId="77777777" w:rsidR="001E41F3" w:rsidRDefault="001E41F3">
            <w:pPr>
              <w:pStyle w:val="CRCoverPage"/>
              <w:spacing w:after="0"/>
              <w:rPr>
                <w:noProof/>
                <w:sz w:val="8"/>
                <w:szCs w:val="8"/>
              </w:rPr>
            </w:pPr>
          </w:p>
        </w:tc>
      </w:tr>
      <w:tr w:rsidR="001E41F3" w14:paraId="43D42A1E" w14:textId="77777777" w:rsidTr="00547111">
        <w:tc>
          <w:tcPr>
            <w:tcW w:w="142" w:type="dxa"/>
            <w:tcBorders>
              <w:left w:val="single" w:sz="4" w:space="0" w:color="auto"/>
            </w:tcBorders>
          </w:tcPr>
          <w:p w14:paraId="59F4A203" w14:textId="77777777" w:rsidR="001E41F3" w:rsidRDefault="001E41F3">
            <w:pPr>
              <w:pStyle w:val="CRCoverPage"/>
              <w:spacing w:after="0"/>
              <w:jc w:val="right"/>
              <w:rPr>
                <w:noProof/>
              </w:rPr>
            </w:pPr>
          </w:p>
        </w:tc>
        <w:tc>
          <w:tcPr>
            <w:tcW w:w="1559" w:type="dxa"/>
            <w:shd w:val="pct30" w:color="FFFF00" w:fill="auto"/>
          </w:tcPr>
          <w:p w14:paraId="18F82941" w14:textId="77777777" w:rsidR="001E41F3" w:rsidRPr="00410371" w:rsidRDefault="003C6624" w:rsidP="00E13F3D">
            <w:pPr>
              <w:pStyle w:val="CRCoverPage"/>
              <w:spacing w:after="0"/>
              <w:jc w:val="right"/>
              <w:rPr>
                <w:b/>
                <w:noProof/>
                <w:sz w:val="28"/>
              </w:rPr>
            </w:pPr>
            <w:r>
              <w:rPr>
                <w:b/>
                <w:noProof/>
                <w:sz w:val="28"/>
              </w:rPr>
              <w:t>23.502</w:t>
            </w:r>
          </w:p>
        </w:tc>
        <w:tc>
          <w:tcPr>
            <w:tcW w:w="709" w:type="dxa"/>
          </w:tcPr>
          <w:p w14:paraId="03536621"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3181A65A" w14:textId="696C90E9" w:rsidR="001E41F3" w:rsidRPr="008834F5" w:rsidRDefault="009339B5" w:rsidP="00547111">
            <w:pPr>
              <w:pStyle w:val="CRCoverPage"/>
              <w:spacing w:after="0"/>
              <w:rPr>
                <w:b/>
                <w:noProof/>
                <w:sz w:val="28"/>
              </w:rPr>
            </w:pPr>
            <w:r>
              <w:rPr>
                <w:b/>
                <w:noProof/>
                <w:sz w:val="28"/>
              </w:rPr>
              <w:t>1335</w:t>
            </w:r>
          </w:p>
        </w:tc>
        <w:tc>
          <w:tcPr>
            <w:tcW w:w="709" w:type="dxa"/>
          </w:tcPr>
          <w:p w14:paraId="55D7A489"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D00472" w14:textId="50B652C8" w:rsidR="001E41F3" w:rsidRPr="008834F5" w:rsidRDefault="00251444" w:rsidP="00E13F3D">
            <w:pPr>
              <w:pStyle w:val="CRCoverPage"/>
              <w:spacing w:after="0"/>
              <w:jc w:val="center"/>
              <w:rPr>
                <w:b/>
                <w:noProof/>
                <w:sz w:val="28"/>
              </w:rPr>
            </w:pPr>
            <w:r w:rsidRPr="00251444">
              <w:rPr>
                <w:b/>
                <w:noProof/>
                <w:sz w:val="28"/>
              </w:rPr>
              <w:t>-</w:t>
            </w:r>
          </w:p>
        </w:tc>
        <w:tc>
          <w:tcPr>
            <w:tcW w:w="2410" w:type="dxa"/>
          </w:tcPr>
          <w:p w14:paraId="634759BC"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434A76B6" w14:textId="05001B3B" w:rsidR="001E41F3" w:rsidRPr="008834F5" w:rsidRDefault="003C6624">
            <w:pPr>
              <w:pStyle w:val="CRCoverPage"/>
              <w:spacing w:after="0"/>
              <w:jc w:val="center"/>
              <w:rPr>
                <w:b/>
                <w:noProof/>
                <w:sz w:val="28"/>
              </w:rPr>
            </w:pPr>
            <w:r>
              <w:rPr>
                <w:b/>
                <w:noProof/>
                <w:sz w:val="28"/>
              </w:rPr>
              <w:t>15.5.</w:t>
            </w:r>
            <w:r w:rsidR="009339B5">
              <w:rPr>
                <w:b/>
                <w:noProof/>
                <w:sz w:val="28"/>
              </w:rPr>
              <w:t>1</w:t>
            </w:r>
          </w:p>
        </w:tc>
        <w:tc>
          <w:tcPr>
            <w:tcW w:w="143" w:type="dxa"/>
            <w:tcBorders>
              <w:right w:val="single" w:sz="4" w:space="0" w:color="auto"/>
            </w:tcBorders>
          </w:tcPr>
          <w:p w14:paraId="1AB8EFCC" w14:textId="77777777" w:rsidR="001E41F3" w:rsidRDefault="001E41F3">
            <w:pPr>
              <w:pStyle w:val="CRCoverPage"/>
              <w:spacing w:after="0"/>
              <w:rPr>
                <w:noProof/>
              </w:rPr>
            </w:pPr>
          </w:p>
        </w:tc>
      </w:tr>
      <w:tr w:rsidR="001E41F3" w14:paraId="3FC96310" w14:textId="77777777" w:rsidTr="00547111">
        <w:tc>
          <w:tcPr>
            <w:tcW w:w="9641" w:type="dxa"/>
            <w:gridSpan w:val="9"/>
            <w:tcBorders>
              <w:left w:val="single" w:sz="4" w:space="0" w:color="auto"/>
              <w:right w:val="single" w:sz="4" w:space="0" w:color="auto"/>
            </w:tcBorders>
          </w:tcPr>
          <w:p w14:paraId="3D60A5E7" w14:textId="77777777" w:rsidR="001E41F3" w:rsidRDefault="001E41F3">
            <w:pPr>
              <w:pStyle w:val="CRCoverPage"/>
              <w:spacing w:after="0"/>
              <w:rPr>
                <w:noProof/>
              </w:rPr>
            </w:pPr>
          </w:p>
        </w:tc>
      </w:tr>
      <w:tr w:rsidR="001E41F3" w14:paraId="53259781" w14:textId="77777777" w:rsidTr="00547111">
        <w:tc>
          <w:tcPr>
            <w:tcW w:w="9641" w:type="dxa"/>
            <w:gridSpan w:val="9"/>
            <w:tcBorders>
              <w:top w:val="single" w:sz="4" w:space="0" w:color="auto"/>
            </w:tcBorders>
          </w:tcPr>
          <w:p w14:paraId="2BEA35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E68F309" w14:textId="77777777" w:rsidTr="00547111">
        <w:tc>
          <w:tcPr>
            <w:tcW w:w="9641" w:type="dxa"/>
            <w:gridSpan w:val="9"/>
          </w:tcPr>
          <w:p w14:paraId="643207FA" w14:textId="77777777" w:rsidR="001E41F3" w:rsidRDefault="001E41F3">
            <w:pPr>
              <w:pStyle w:val="CRCoverPage"/>
              <w:spacing w:after="0"/>
              <w:rPr>
                <w:noProof/>
                <w:sz w:val="8"/>
                <w:szCs w:val="8"/>
              </w:rPr>
            </w:pPr>
          </w:p>
        </w:tc>
      </w:tr>
    </w:tbl>
    <w:p w14:paraId="4B408BB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D10E232" w14:textId="77777777" w:rsidTr="00A7671C">
        <w:tc>
          <w:tcPr>
            <w:tcW w:w="2835" w:type="dxa"/>
          </w:tcPr>
          <w:p w14:paraId="063CD79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7280CE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83F19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D79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E2AAAD" w14:textId="77777777" w:rsidR="00F25D98" w:rsidRDefault="00F25D98" w:rsidP="001E41F3">
            <w:pPr>
              <w:pStyle w:val="CRCoverPage"/>
              <w:spacing w:after="0"/>
              <w:jc w:val="center"/>
              <w:rPr>
                <w:b/>
                <w:caps/>
                <w:noProof/>
              </w:rPr>
            </w:pPr>
          </w:p>
        </w:tc>
        <w:tc>
          <w:tcPr>
            <w:tcW w:w="2126" w:type="dxa"/>
          </w:tcPr>
          <w:p w14:paraId="35BA9F1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761317" w14:textId="77777777" w:rsidR="00F25D98" w:rsidRDefault="00F25D98" w:rsidP="001E41F3">
            <w:pPr>
              <w:pStyle w:val="CRCoverPage"/>
              <w:spacing w:after="0"/>
              <w:jc w:val="center"/>
              <w:rPr>
                <w:b/>
                <w:caps/>
                <w:noProof/>
              </w:rPr>
            </w:pPr>
          </w:p>
        </w:tc>
        <w:tc>
          <w:tcPr>
            <w:tcW w:w="1418" w:type="dxa"/>
            <w:tcBorders>
              <w:left w:val="nil"/>
            </w:tcBorders>
          </w:tcPr>
          <w:p w14:paraId="73C73C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9E772" w14:textId="77777777" w:rsidR="00F25D98" w:rsidRDefault="003C6624" w:rsidP="001E41F3">
            <w:pPr>
              <w:pStyle w:val="CRCoverPage"/>
              <w:spacing w:after="0"/>
              <w:jc w:val="center"/>
              <w:rPr>
                <w:b/>
                <w:bCs/>
                <w:caps/>
                <w:noProof/>
              </w:rPr>
            </w:pPr>
            <w:r>
              <w:rPr>
                <w:b/>
                <w:bCs/>
                <w:caps/>
                <w:noProof/>
              </w:rPr>
              <w:t>X</w:t>
            </w:r>
          </w:p>
        </w:tc>
      </w:tr>
    </w:tbl>
    <w:p w14:paraId="4BC2739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307C5C" w14:textId="77777777" w:rsidTr="00547111">
        <w:tc>
          <w:tcPr>
            <w:tcW w:w="9640" w:type="dxa"/>
            <w:gridSpan w:val="11"/>
          </w:tcPr>
          <w:p w14:paraId="7DD8BF51" w14:textId="77777777" w:rsidR="001E41F3" w:rsidRDefault="001E41F3">
            <w:pPr>
              <w:pStyle w:val="CRCoverPage"/>
              <w:spacing w:after="0"/>
              <w:rPr>
                <w:noProof/>
                <w:sz w:val="8"/>
                <w:szCs w:val="8"/>
              </w:rPr>
            </w:pPr>
          </w:p>
        </w:tc>
      </w:tr>
      <w:tr w:rsidR="001E41F3" w14:paraId="56B96C9E" w14:textId="77777777" w:rsidTr="00547111">
        <w:tc>
          <w:tcPr>
            <w:tcW w:w="1843" w:type="dxa"/>
            <w:tcBorders>
              <w:top w:val="single" w:sz="4" w:space="0" w:color="auto"/>
              <w:left w:val="single" w:sz="4" w:space="0" w:color="auto"/>
            </w:tcBorders>
          </w:tcPr>
          <w:p w14:paraId="021FD20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C93315" w14:textId="46FB7CBD" w:rsidR="001E41F3" w:rsidRDefault="007D4C43" w:rsidP="00A30A96">
            <w:pPr>
              <w:pStyle w:val="CRCoverPage"/>
              <w:spacing w:after="0"/>
              <w:ind w:left="100"/>
            </w:pPr>
            <w:r>
              <w:t>E</w:t>
            </w:r>
            <w:r w:rsidR="002B5254">
              <w:t xml:space="preserve">mergency session handling at </w:t>
            </w:r>
            <w:r w:rsidR="00A30A96">
              <w:t xml:space="preserve">EPS to </w:t>
            </w:r>
            <w:r w:rsidR="002B5254">
              <w:t>5GS mobility without N26</w:t>
            </w:r>
            <w:r w:rsidR="003C6624">
              <w:t xml:space="preserve"> </w:t>
            </w:r>
          </w:p>
        </w:tc>
      </w:tr>
      <w:tr w:rsidR="001E41F3" w14:paraId="3A5B826C" w14:textId="77777777" w:rsidTr="00547111">
        <w:tc>
          <w:tcPr>
            <w:tcW w:w="1843" w:type="dxa"/>
            <w:tcBorders>
              <w:left w:val="single" w:sz="4" w:space="0" w:color="auto"/>
            </w:tcBorders>
          </w:tcPr>
          <w:p w14:paraId="2288DEE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DB7D1C" w14:textId="77777777" w:rsidR="001E41F3" w:rsidRDefault="001E41F3">
            <w:pPr>
              <w:pStyle w:val="CRCoverPage"/>
              <w:spacing w:after="0"/>
              <w:rPr>
                <w:noProof/>
                <w:sz w:val="8"/>
                <w:szCs w:val="8"/>
              </w:rPr>
            </w:pPr>
          </w:p>
        </w:tc>
      </w:tr>
      <w:tr w:rsidR="001E41F3" w14:paraId="2DC2C4BD" w14:textId="77777777" w:rsidTr="00547111">
        <w:tc>
          <w:tcPr>
            <w:tcW w:w="1843" w:type="dxa"/>
            <w:tcBorders>
              <w:left w:val="single" w:sz="4" w:space="0" w:color="auto"/>
            </w:tcBorders>
          </w:tcPr>
          <w:p w14:paraId="63A74EC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856D67" w14:textId="3339F783" w:rsidR="001E41F3" w:rsidRDefault="00FD06A8">
            <w:pPr>
              <w:pStyle w:val="CRCoverPage"/>
              <w:spacing w:after="0"/>
              <w:ind w:left="100"/>
              <w:rPr>
                <w:noProof/>
              </w:rPr>
            </w:pPr>
            <w:r>
              <w:t>Ericsson</w:t>
            </w:r>
          </w:p>
        </w:tc>
      </w:tr>
      <w:tr w:rsidR="001E41F3" w14:paraId="7CB1C6FF" w14:textId="77777777" w:rsidTr="00547111">
        <w:tc>
          <w:tcPr>
            <w:tcW w:w="1843" w:type="dxa"/>
            <w:tcBorders>
              <w:left w:val="single" w:sz="4" w:space="0" w:color="auto"/>
            </w:tcBorders>
          </w:tcPr>
          <w:p w14:paraId="2402429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C1F3C7" w14:textId="77777777" w:rsidR="001E41F3" w:rsidRDefault="00921856" w:rsidP="00547111">
            <w:pPr>
              <w:pStyle w:val="CRCoverPage"/>
              <w:spacing w:after="0"/>
              <w:ind w:left="100"/>
              <w:rPr>
                <w:noProof/>
              </w:rPr>
            </w:pPr>
            <w:r>
              <w:t>SA WG2</w:t>
            </w:r>
          </w:p>
        </w:tc>
      </w:tr>
      <w:tr w:rsidR="001E41F3" w14:paraId="320DE3B5" w14:textId="77777777" w:rsidTr="00547111">
        <w:tc>
          <w:tcPr>
            <w:tcW w:w="1843" w:type="dxa"/>
            <w:tcBorders>
              <w:left w:val="single" w:sz="4" w:space="0" w:color="auto"/>
            </w:tcBorders>
          </w:tcPr>
          <w:p w14:paraId="4B2C1D3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68EB0A" w14:textId="77777777" w:rsidR="001E41F3" w:rsidRDefault="001E41F3">
            <w:pPr>
              <w:pStyle w:val="CRCoverPage"/>
              <w:spacing w:after="0"/>
              <w:rPr>
                <w:noProof/>
                <w:sz w:val="8"/>
                <w:szCs w:val="8"/>
              </w:rPr>
            </w:pPr>
          </w:p>
        </w:tc>
      </w:tr>
      <w:tr w:rsidR="001E41F3" w14:paraId="61AE752F" w14:textId="77777777" w:rsidTr="00547111">
        <w:tc>
          <w:tcPr>
            <w:tcW w:w="1843" w:type="dxa"/>
            <w:tcBorders>
              <w:left w:val="single" w:sz="4" w:space="0" w:color="auto"/>
            </w:tcBorders>
          </w:tcPr>
          <w:p w14:paraId="59E5610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FC763CA" w14:textId="77777777" w:rsidR="001E41F3" w:rsidRDefault="003C6624">
            <w:pPr>
              <w:pStyle w:val="CRCoverPage"/>
              <w:spacing w:after="0"/>
              <w:ind w:left="100"/>
              <w:rPr>
                <w:noProof/>
              </w:rPr>
            </w:pPr>
            <w:r>
              <w:rPr>
                <w:noProof/>
              </w:rPr>
              <w:t>5GS_Ph1</w:t>
            </w:r>
          </w:p>
        </w:tc>
        <w:tc>
          <w:tcPr>
            <w:tcW w:w="567" w:type="dxa"/>
            <w:tcBorders>
              <w:left w:val="nil"/>
            </w:tcBorders>
          </w:tcPr>
          <w:p w14:paraId="2F4C22F6" w14:textId="77777777" w:rsidR="001E41F3" w:rsidRDefault="001E41F3">
            <w:pPr>
              <w:pStyle w:val="CRCoverPage"/>
              <w:spacing w:after="0"/>
              <w:ind w:right="100"/>
              <w:rPr>
                <w:noProof/>
              </w:rPr>
            </w:pPr>
          </w:p>
        </w:tc>
        <w:tc>
          <w:tcPr>
            <w:tcW w:w="1417" w:type="dxa"/>
            <w:gridSpan w:val="3"/>
            <w:tcBorders>
              <w:left w:val="nil"/>
            </w:tcBorders>
          </w:tcPr>
          <w:p w14:paraId="16E604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43660B" w14:textId="70215F14" w:rsidR="001E41F3" w:rsidRDefault="003C6624">
            <w:pPr>
              <w:pStyle w:val="CRCoverPage"/>
              <w:spacing w:after="0"/>
              <w:ind w:left="100"/>
              <w:rPr>
                <w:noProof/>
              </w:rPr>
            </w:pPr>
            <w:r>
              <w:rPr>
                <w:noProof/>
              </w:rPr>
              <w:t>2019-0</w:t>
            </w:r>
            <w:r w:rsidR="00FD06A8">
              <w:rPr>
                <w:noProof/>
              </w:rPr>
              <w:t>5</w:t>
            </w:r>
            <w:r>
              <w:rPr>
                <w:noProof/>
              </w:rPr>
              <w:t>-</w:t>
            </w:r>
            <w:r w:rsidR="00FD06A8">
              <w:rPr>
                <w:noProof/>
              </w:rPr>
              <w:t>0</w:t>
            </w:r>
            <w:r w:rsidR="009339B5">
              <w:rPr>
                <w:noProof/>
              </w:rPr>
              <w:t>5</w:t>
            </w:r>
          </w:p>
        </w:tc>
      </w:tr>
      <w:tr w:rsidR="001E41F3" w14:paraId="139FCF55" w14:textId="77777777" w:rsidTr="00547111">
        <w:tc>
          <w:tcPr>
            <w:tcW w:w="1843" w:type="dxa"/>
            <w:tcBorders>
              <w:left w:val="single" w:sz="4" w:space="0" w:color="auto"/>
            </w:tcBorders>
          </w:tcPr>
          <w:p w14:paraId="7CD266F5" w14:textId="77777777" w:rsidR="001E41F3" w:rsidRDefault="001E41F3">
            <w:pPr>
              <w:pStyle w:val="CRCoverPage"/>
              <w:spacing w:after="0"/>
              <w:rPr>
                <w:b/>
                <w:i/>
                <w:noProof/>
                <w:sz w:val="8"/>
                <w:szCs w:val="8"/>
              </w:rPr>
            </w:pPr>
          </w:p>
        </w:tc>
        <w:tc>
          <w:tcPr>
            <w:tcW w:w="1986" w:type="dxa"/>
            <w:gridSpan w:val="4"/>
          </w:tcPr>
          <w:p w14:paraId="2EC4D1DF" w14:textId="77777777" w:rsidR="001E41F3" w:rsidRDefault="001E41F3">
            <w:pPr>
              <w:pStyle w:val="CRCoverPage"/>
              <w:spacing w:after="0"/>
              <w:rPr>
                <w:noProof/>
                <w:sz w:val="8"/>
                <w:szCs w:val="8"/>
              </w:rPr>
            </w:pPr>
          </w:p>
        </w:tc>
        <w:tc>
          <w:tcPr>
            <w:tcW w:w="2267" w:type="dxa"/>
            <w:gridSpan w:val="2"/>
          </w:tcPr>
          <w:p w14:paraId="4FB41E12" w14:textId="77777777" w:rsidR="001E41F3" w:rsidRDefault="001E41F3">
            <w:pPr>
              <w:pStyle w:val="CRCoverPage"/>
              <w:spacing w:after="0"/>
              <w:rPr>
                <w:noProof/>
                <w:sz w:val="8"/>
                <w:szCs w:val="8"/>
              </w:rPr>
            </w:pPr>
          </w:p>
        </w:tc>
        <w:tc>
          <w:tcPr>
            <w:tcW w:w="1417" w:type="dxa"/>
            <w:gridSpan w:val="3"/>
          </w:tcPr>
          <w:p w14:paraId="4BF26C02" w14:textId="77777777" w:rsidR="001E41F3" w:rsidRDefault="001E41F3">
            <w:pPr>
              <w:pStyle w:val="CRCoverPage"/>
              <w:spacing w:after="0"/>
              <w:rPr>
                <w:noProof/>
                <w:sz w:val="8"/>
                <w:szCs w:val="8"/>
              </w:rPr>
            </w:pPr>
          </w:p>
        </w:tc>
        <w:tc>
          <w:tcPr>
            <w:tcW w:w="2127" w:type="dxa"/>
            <w:tcBorders>
              <w:right w:val="single" w:sz="4" w:space="0" w:color="auto"/>
            </w:tcBorders>
          </w:tcPr>
          <w:p w14:paraId="2E266FE7" w14:textId="77777777" w:rsidR="001E41F3" w:rsidRDefault="001E41F3">
            <w:pPr>
              <w:pStyle w:val="CRCoverPage"/>
              <w:spacing w:after="0"/>
              <w:rPr>
                <w:noProof/>
                <w:sz w:val="8"/>
                <w:szCs w:val="8"/>
              </w:rPr>
            </w:pPr>
          </w:p>
        </w:tc>
      </w:tr>
      <w:tr w:rsidR="001E41F3" w14:paraId="347FDF18" w14:textId="77777777" w:rsidTr="00547111">
        <w:trPr>
          <w:cantSplit/>
        </w:trPr>
        <w:tc>
          <w:tcPr>
            <w:tcW w:w="1843" w:type="dxa"/>
            <w:tcBorders>
              <w:left w:val="single" w:sz="4" w:space="0" w:color="auto"/>
            </w:tcBorders>
          </w:tcPr>
          <w:p w14:paraId="74E19E4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E813487" w14:textId="77777777" w:rsidR="001E41F3" w:rsidRDefault="003C6624" w:rsidP="00D24991">
            <w:pPr>
              <w:pStyle w:val="CRCoverPage"/>
              <w:spacing w:after="0"/>
              <w:ind w:left="100" w:right="-609"/>
              <w:rPr>
                <w:b/>
                <w:noProof/>
              </w:rPr>
            </w:pPr>
            <w:r>
              <w:rPr>
                <w:b/>
                <w:noProof/>
              </w:rPr>
              <w:t>F</w:t>
            </w:r>
          </w:p>
        </w:tc>
        <w:tc>
          <w:tcPr>
            <w:tcW w:w="3402" w:type="dxa"/>
            <w:gridSpan w:val="5"/>
            <w:tcBorders>
              <w:left w:val="nil"/>
            </w:tcBorders>
          </w:tcPr>
          <w:p w14:paraId="0DC8DDE9" w14:textId="77777777" w:rsidR="001E41F3" w:rsidRDefault="001E41F3">
            <w:pPr>
              <w:pStyle w:val="CRCoverPage"/>
              <w:spacing w:after="0"/>
              <w:rPr>
                <w:noProof/>
              </w:rPr>
            </w:pPr>
          </w:p>
        </w:tc>
        <w:tc>
          <w:tcPr>
            <w:tcW w:w="1417" w:type="dxa"/>
            <w:gridSpan w:val="3"/>
            <w:tcBorders>
              <w:left w:val="nil"/>
            </w:tcBorders>
          </w:tcPr>
          <w:p w14:paraId="6DF5F6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F7E7AF" w14:textId="77777777" w:rsidR="001E41F3" w:rsidRDefault="003C6624">
            <w:pPr>
              <w:pStyle w:val="CRCoverPage"/>
              <w:spacing w:after="0"/>
              <w:ind w:left="100"/>
              <w:rPr>
                <w:noProof/>
              </w:rPr>
            </w:pPr>
            <w:r>
              <w:rPr>
                <w:noProof/>
              </w:rPr>
              <w:t>Rel-15</w:t>
            </w:r>
          </w:p>
        </w:tc>
      </w:tr>
      <w:tr w:rsidR="001E41F3" w14:paraId="15C31640" w14:textId="77777777" w:rsidTr="00547111">
        <w:tc>
          <w:tcPr>
            <w:tcW w:w="1843" w:type="dxa"/>
            <w:tcBorders>
              <w:left w:val="single" w:sz="4" w:space="0" w:color="auto"/>
              <w:bottom w:val="single" w:sz="4" w:space="0" w:color="auto"/>
            </w:tcBorders>
          </w:tcPr>
          <w:p w14:paraId="289E703D" w14:textId="77777777" w:rsidR="001E41F3" w:rsidRDefault="001E41F3">
            <w:pPr>
              <w:pStyle w:val="CRCoverPage"/>
              <w:spacing w:after="0"/>
              <w:rPr>
                <w:b/>
                <w:i/>
                <w:noProof/>
              </w:rPr>
            </w:pPr>
          </w:p>
        </w:tc>
        <w:tc>
          <w:tcPr>
            <w:tcW w:w="4677" w:type="dxa"/>
            <w:gridSpan w:val="8"/>
            <w:tcBorders>
              <w:bottom w:val="single" w:sz="4" w:space="0" w:color="auto"/>
            </w:tcBorders>
          </w:tcPr>
          <w:p w14:paraId="6144A9C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330EE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D0010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5DFDBE" w14:textId="77777777" w:rsidTr="00547111">
        <w:tc>
          <w:tcPr>
            <w:tcW w:w="1843" w:type="dxa"/>
          </w:tcPr>
          <w:p w14:paraId="78394008" w14:textId="77777777" w:rsidR="001E41F3" w:rsidRDefault="001E41F3">
            <w:pPr>
              <w:pStyle w:val="CRCoverPage"/>
              <w:spacing w:after="0"/>
              <w:rPr>
                <w:b/>
                <w:i/>
                <w:noProof/>
                <w:sz w:val="8"/>
                <w:szCs w:val="8"/>
              </w:rPr>
            </w:pPr>
          </w:p>
        </w:tc>
        <w:tc>
          <w:tcPr>
            <w:tcW w:w="7797" w:type="dxa"/>
            <w:gridSpan w:val="10"/>
          </w:tcPr>
          <w:p w14:paraId="475A683E" w14:textId="77777777" w:rsidR="001E41F3" w:rsidRDefault="001E41F3">
            <w:pPr>
              <w:pStyle w:val="CRCoverPage"/>
              <w:spacing w:after="0"/>
              <w:rPr>
                <w:noProof/>
                <w:sz w:val="8"/>
                <w:szCs w:val="8"/>
              </w:rPr>
            </w:pPr>
          </w:p>
        </w:tc>
      </w:tr>
      <w:tr w:rsidR="001E41F3" w14:paraId="38BC208B" w14:textId="77777777" w:rsidTr="00547111">
        <w:tc>
          <w:tcPr>
            <w:tcW w:w="2694" w:type="dxa"/>
            <w:gridSpan w:val="2"/>
            <w:tcBorders>
              <w:top w:val="single" w:sz="4" w:space="0" w:color="auto"/>
              <w:left w:val="single" w:sz="4" w:space="0" w:color="auto"/>
            </w:tcBorders>
          </w:tcPr>
          <w:p w14:paraId="1ADC5F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46C1AE" w14:textId="77777777" w:rsidR="001021AE" w:rsidRDefault="001021AE" w:rsidP="001021AE">
            <w:pPr>
              <w:pStyle w:val="CRCoverPage"/>
              <w:spacing w:after="0"/>
              <w:rPr>
                <w:noProof/>
              </w:rPr>
            </w:pPr>
            <w:r>
              <w:rPr>
                <w:noProof/>
              </w:rPr>
              <w:t>The handling of emergency session during the following handover scenarios is not specified:</w:t>
            </w:r>
          </w:p>
          <w:p w14:paraId="1C80F034" w14:textId="55F733FB" w:rsidR="001021AE" w:rsidRPr="004612EA" w:rsidRDefault="001021AE" w:rsidP="004612EA">
            <w:pPr>
              <w:pStyle w:val="CRCoverPage"/>
              <w:numPr>
                <w:ilvl w:val="0"/>
                <w:numId w:val="6"/>
              </w:numPr>
              <w:spacing w:before="60" w:after="0"/>
              <w:ind w:left="648"/>
              <w:rPr>
                <w:noProof/>
              </w:rPr>
            </w:pPr>
            <w:r w:rsidRPr="004612EA">
              <w:rPr>
                <w:noProof/>
              </w:rPr>
              <w:t xml:space="preserve">EPC/ePDG </w:t>
            </w:r>
            <w:r w:rsidR="00802C7B">
              <w:rPr>
                <w:noProof/>
              </w:rPr>
              <w:t>to</w:t>
            </w:r>
            <w:r w:rsidRPr="004612EA">
              <w:rPr>
                <w:noProof/>
              </w:rPr>
              <w:t xml:space="preserve"> 5GS</w:t>
            </w:r>
            <w:r w:rsidR="00802C7B">
              <w:rPr>
                <w:noProof/>
              </w:rPr>
              <w:t xml:space="preserve"> handover</w:t>
            </w:r>
          </w:p>
          <w:p w14:paraId="198BB304" w14:textId="488A34E6" w:rsidR="001021AE" w:rsidRPr="004612EA" w:rsidRDefault="001021AE" w:rsidP="004612EA">
            <w:pPr>
              <w:pStyle w:val="CRCoverPage"/>
              <w:numPr>
                <w:ilvl w:val="0"/>
                <w:numId w:val="6"/>
              </w:numPr>
              <w:spacing w:before="60" w:after="0"/>
              <w:ind w:left="648"/>
              <w:rPr>
                <w:noProof/>
              </w:rPr>
            </w:pPr>
            <w:r w:rsidRPr="004612EA">
              <w:rPr>
                <w:noProof/>
              </w:rPr>
              <w:t xml:space="preserve">EPS </w:t>
            </w:r>
            <w:r w:rsidR="00802C7B">
              <w:rPr>
                <w:noProof/>
              </w:rPr>
              <w:t xml:space="preserve">to </w:t>
            </w:r>
            <w:r w:rsidRPr="004612EA">
              <w:rPr>
                <w:noProof/>
              </w:rPr>
              <w:t>5GC/N3IWF</w:t>
            </w:r>
            <w:r w:rsidR="00802C7B">
              <w:rPr>
                <w:noProof/>
              </w:rPr>
              <w:t xml:space="preserve"> handover</w:t>
            </w:r>
          </w:p>
          <w:p w14:paraId="1F5F55CE" w14:textId="3285F0F0" w:rsidR="001021AE" w:rsidRPr="004612EA" w:rsidRDefault="001021AE" w:rsidP="004612EA">
            <w:pPr>
              <w:pStyle w:val="CRCoverPage"/>
              <w:numPr>
                <w:ilvl w:val="0"/>
                <w:numId w:val="6"/>
              </w:numPr>
              <w:spacing w:before="60" w:after="0"/>
              <w:ind w:left="648"/>
              <w:rPr>
                <w:noProof/>
              </w:rPr>
            </w:pPr>
            <w:r w:rsidRPr="004612EA">
              <w:rPr>
                <w:noProof/>
                <w:lang w:val="en-US"/>
              </w:rPr>
              <w:t>EPS</w:t>
            </w:r>
            <w:r w:rsidR="00802C7B">
              <w:rPr>
                <w:noProof/>
                <w:lang w:val="en-US"/>
              </w:rPr>
              <w:t xml:space="preserve"> to </w:t>
            </w:r>
            <w:r w:rsidRPr="004612EA">
              <w:rPr>
                <w:noProof/>
                <w:lang w:val="en-US"/>
              </w:rPr>
              <w:t xml:space="preserve">5GS </w:t>
            </w:r>
            <w:r w:rsidR="00802C7B">
              <w:rPr>
                <w:noProof/>
                <w:lang w:val="en-US"/>
              </w:rPr>
              <w:t xml:space="preserve">mobility </w:t>
            </w:r>
            <w:r w:rsidRPr="004612EA">
              <w:rPr>
                <w:noProof/>
                <w:lang w:val="en-US"/>
              </w:rPr>
              <w:t>without N26</w:t>
            </w:r>
          </w:p>
          <w:p w14:paraId="276B7FE7" w14:textId="118B9542" w:rsidR="001021AE" w:rsidRDefault="00107DA2" w:rsidP="001021AE">
            <w:pPr>
              <w:pStyle w:val="CRCoverPage"/>
              <w:spacing w:before="80" w:after="0"/>
              <w:rPr>
                <w:noProof/>
                <w:lang w:val="en-US"/>
              </w:rPr>
            </w:pPr>
            <w:r>
              <w:rPr>
                <w:noProof/>
                <w:lang w:val="en-US"/>
              </w:rPr>
              <w:t>The following are pproposed for tp address</w:t>
            </w:r>
            <w:r w:rsidR="001021AE">
              <w:rPr>
                <w:noProof/>
                <w:lang w:val="en-US"/>
              </w:rPr>
              <w:t xml:space="preserve"> </w:t>
            </w:r>
            <w:r w:rsidR="00EA5364">
              <w:rPr>
                <w:noProof/>
                <w:lang w:val="en-US"/>
              </w:rPr>
              <w:t>the above</w:t>
            </w:r>
            <w:r w:rsidR="001021AE">
              <w:rPr>
                <w:noProof/>
                <w:lang w:val="en-US"/>
              </w:rPr>
              <w:t xml:space="preserve"> handover scenarios:</w:t>
            </w:r>
          </w:p>
          <w:p w14:paraId="7EEA3DB1" w14:textId="5CF76068" w:rsidR="00F70232" w:rsidRDefault="00107DA2" w:rsidP="004612EA">
            <w:pPr>
              <w:pStyle w:val="CRCoverPage"/>
              <w:spacing w:before="80" w:after="0"/>
              <w:ind w:left="1440" w:hanging="1152"/>
              <w:rPr>
                <w:i/>
                <w:iCs/>
                <w:noProof/>
                <w:lang w:val="en-US"/>
              </w:rPr>
            </w:pPr>
            <w:r w:rsidRPr="004612EA">
              <w:rPr>
                <w:b/>
                <w:noProof/>
                <w:lang w:val="en-US"/>
              </w:rPr>
              <w:t>[Proposal-1]</w:t>
            </w:r>
            <w:r>
              <w:rPr>
                <w:noProof/>
                <w:lang w:val="en-US"/>
              </w:rPr>
              <w:t xml:space="preserve"> </w:t>
            </w:r>
            <w:r w:rsidR="00F475A1">
              <w:rPr>
                <w:noProof/>
                <w:lang w:val="en-US"/>
              </w:rPr>
              <w:t>Add</w:t>
            </w:r>
            <w:r w:rsidR="00F70232" w:rsidRPr="00987F36">
              <w:rPr>
                <w:noProof/>
                <w:lang w:val="en-US"/>
              </w:rPr>
              <w:t xml:space="preserve"> </w:t>
            </w:r>
            <w:r w:rsidR="00F70232" w:rsidRPr="00C93F3B">
              <w:rPr>
                <w:iCs/>
                <w:noProof/>
                <w:lang w:val="en-US"/>
              </w:rPr>
              <w:t xml:space="preserve">Emergency Information in </w:t>
            </w:r>
            <w:r w:rsidR="00F475A1" w:rsidRPr="00C93F3B">
              <w:rPr>
                <w:iCs/>
                <w:noProof/>
                <w:lang w:val="en-US"/>
              </w:rPr>
              <w:t>UE Subscription data type</w:t>
            </w:r>
            <w:r w:rsidR="00F475A1">
              <w:rPr>
                <w:iCs/>
                <w:noProof/>
                <w:lang w:val="en-US"/>
              </w:rPr>
              <w:t xml:space="preserve"> “</w:t>
            </w:r>
            <w:r w:rsidR="00F70232" w:rsidRPr="00C93F3B">
              <w:rPr>
                <w:iCs/>
                <w:noProof/>
                <w:lang w:val="en-US"/>
              </w:rPr>
              <w:t>UE context in SMF data</w:t>
            </w:r>
            <w:r w:rsidR="00F475A1">
              <w:rPr>
                <w:iCs/>
                <w:noProof/>
                <w:lang w:val="en-US"/>
              </w:rPr>
              <w:t>”</w:t>
            </w:r>
          </w:p>
          <w:p w14:paraId="6CF3A248" w14:textId="1FAD63D9" w:rsidR="00F70232" w:rsidRDefault="00107DA2" w:rsidP="004612EA">
            <w:pPr>
              <w:pStyle w:val="CRCoverPage"/>
              <w:spacing w:before="80" w:after="0"/>
              <w:ind w:left="1440" w:hanging="1152"/>
              <w:rPr>
                <w:noProof/>
                <w:lang w:val="en-US"/>
              </w:rPr>
            </w:pPr>
            <w:r w:rsidRPr="00F4621F">
              <w:rPr>
                <w:b/>
                <w:noProof/>
                <w:lang w:val="en-US"/>
              </w:rPr>
              <w:t>[</w:t>
            </w:r>
            <w:r w:rsidRPr="00057789">
              <w:rPr>
                <w:b/>
                <w:iCs/>
                <w:noProof/>
                <w:lang w:val="en-US"/>
              </w:rPr>
              <w:t>Proposal</w:t>
            </w:r>
            <w:r w:rsidRPr="00057789">
              <w:rPr>
                <w:b/>
                <w:noProof/>
                <w:lang w:val="en-US"/>
              </w:rPr>
              <w:t>-</w:t>
            </w:r>
            <w:r>
              <w:rPr>
                <w:b/>
                <w:noProof/>
                <w:lang w:val="en-US"/>
              </w:rPr>
              <w:t>2</w:t>
            </w:r>
            <w:r w:rsidRPr="00F4621F">
              <w:rPr>
                <w:b/>
                <w:noProof/>
                <w:lang w:val="en-US"/>
              </w:rPr>
              <w:t>]</w:t>
            </w:r>
            <w:r>
              <w:rPr>
                <w:noProof/>
                <w:lang w:val="en-US"/>
              </w:rPr>
              <w:t xml:space="preserve"> </w:t>
            </w:r>
            <w:r w:rsidR="00BF70B7" w:rsidRPr="00BF70B7">
              <w:rPr>
                <w:noProof/>
                <w:lang w:val="en-US"/>
              </w:rPr>
              <w:t>UDM notif</w:t>
            </w:r>
            <w:r w:rsidR="00802C7B">
              <w:rPr>
                <w:noProof/>
                <w:lang w:val="en-US"/>
              </w:rPr>
              <w:t>ies</w:t>
            </w:r>
            <w:r w:rsidR="003125DF">
              <w:rPr>
                <w:noProof/>
                <w:lang w:val="en-US"/>
              </w:rPr>
              <w:t xml:space="preserve"> </w:t>
            </w:r>
            <w:r w:rsidR="00802C7B">
              <w:rPr>
                <w:noProof/>
                <w:lang w:val="en-US"/>
              </w:rPr>
              <w:t xml:space="preserve">also </w:t>
            </w:r>
            <w:r w:rsidR="00BF70B7" w:rsidRPr="00BF70B7">
              <w:rPr>
                <w:noProof/>
                <w:lang w:val="en-US"/>
              </w:rPr>
              <w:t xml:space="preserve">the Emergency-Information </w:t>
            </w:r>
            <w:r w:rsidR="007C731B">
              <w:rPr>
                <w:noProof/>
                <w:lang w:val="en-US"/>
              </w:rPr>
              <w:t>containing</w:t>
            </w:r>
            <w:r w:rsidR="00BF70B7" w:rsidRPr="00BF70B7">
              <w:rPr>
                <w:noProof/>
                <w:lang w:val="en-US"/>
              </w:rPr>
              <w:t xml:space="preserve"> FQDN of PGW-C</w:t>
            </w:r>
            <w:r w:rsidR="003125DF">
              <w:rPr>
                <w:noProof/>
                <w:lang w:val="en-US"/>
              </w:rPr>
              <w:t xml:space="preserve"> to </w:t>
            </w:r>
            <w:r w:rsidR="003125DF" w:rsidRPr="00BF70B7">
              <w:rPr>
                <w:noProof/>
                <w:lang w:val="en-US"/>
              </w:rPr>
              <w:t>the AMF</w:t>
            </w:r>
          </w:p>
          <w:p w14:paraId="3C4084C3" w14:textId="6EAFDAF8" w:rsidR="00F70232" w:rsidRPr="00AD7698" w:rsidRDefault="00107DA2" w:rsidP="004612EA">
            <w:pPr>
              <w:pStyle w:val="CRCoverPage"/>
              <w:spacing w:before="80" w:after="0"/>
              <w:ind w:left="1440" w:hanging="1152"/>
              <w:rPr>
                <w:noProof/>
                <w:lang w:val="en-US"/>
              </w:rPr>
            </w:pPr>
            <w:r w:rsidRPr="00F4621F">
              <w:rPr>
                <w:b/>
                <w:noProof/>
                <w:lang w:val="en-US"/>
              </w:rPr>
              <w:t>[</w:t>
            </w:r>
            <w:r w:rsidRPr="00057789">
              <w:rPr>
                <w:b/>
                <w:iCs/>
                <w:noProof/>
                <w:lang w:val="en-US"/>
              </w:rPr>
              <w:t>Proposal</w:t>
            </w:r>
            <w:r w:rsidRPr="00057789">
              <w:rPr>
                <w:b/>
                <w:noProof/>
                <w:lang w:val="en-US"/>
              </w:rPr>
              <w:t>-</w:t>
            </w:r>
            <w:r>
              <w:rPr>
                <w:b/>
                <w:noProof/>
                <w:lang w:val="en-US"/>
              </w:rPr>
              <w:t>3</w:t>
            </w:r>
            <w:r w:rsidRPr="00F4621F">
              <w:rPr>
                <w:b/>
                <w:noProof/>
                <w:lang w:val="en-US"/>
              </w:rPr>
              <w:t>]</w:t>
            </w:r>
            <w:r>
              <w:rPr>
                <w:noProof/>
                <w:lang w:val="en-US"/>
              </w:rPr>
              <w:t xml:space="preserve"> </w:t>
            </w:r>
            <w:r w:rsidR="00484DF0">
              <w:rPr>
                <w:noProof/>
                <w:lang w:val="en-US"/>
              </w:rPr>
              <w:t xml:space="preserve">When the emergency session is </w:t>
            </w:r>
            <w:r w:rsidR="001021AE" w:rsidRPr="00987F36">
              <w:rPr>
                <w:noProof/>
                <w:lang w:val="en-US"/>
              </w:rPr>
              <w:t>hand</w:t>
            </w:r>
            <w:r w:rsidR="00484DF0">
              <w:rPr>
                <w:noProof/>
                <w:lang w:val="en-US"/>
              </w:rPr>
              <w:t xml:space="preserve">ed </w:t>
            </w:r>
            <w:r w:rsidR="001021AE" w:rsidRPr="00987F36">
              <w:rPr>
                <w:noProof/>
                <w:lang w:val="en-US"/>
              </w:rPr>
              <w:t xml:space="preserve">over to 5GC (i.e. PDU Session establishment with request type “Existing Emergency </w:t>
            </w:r>
            <w:r w:rsidR="001021AE" w:rsidRPr="00987F36">
              <w:rPr>
                <w:noProof/>
              </w:rPr>
              <w:t>PDU Session</w:t>
            </w:r>
            <w:r w:rsidR="001021AE" w:rsidRPr="00987F36">
              <w:rPr>
                <w:noProof/>
                <w:lang w:val="en-US"/>
              </w:rPr>
              <w:t>” is received</w:t>
            </w:r>
            <w:r w:rsidR="00484DF0">
              <w:rPr>
                <w:noProof/>
                <w:lang w:val="en-US"/>
              </w:rPr>
              <w:t xml:space="preserve"> in the AMF</w:t>
            </w:r>
            <w:r w:rsidR="001021AE" w:rsidRPr="00987F36">
              <w:rPr>
                <w:noProof/>
                <w:lang w:val="en-US"/>
              </w:rPr>
              <w:t>), the AMF uses Emergency Info (provided by UDM) to locate the PGW-C+SMF.</w:t>
            </w:r>
          </w:p>
          <w:p w14:paraId="7C15264A" w14:textId="6A8B39B9" w:rsidR="001021AE" w:rsidRDefault="001021AE" w:rsidP="001021AE">
            <w:pPr>
              <w:pStyle w:val="CRCoverPage"/>
              <w:spacing w:after="0"/>
              <w:rPr>
                <w:noProof/>
              </w:rPr>
            </w:pPr>
          </w:p>
          <w:p w14:paraId="526ADDF7" w14:textId="5A36B458" w:rsidR="001021AE" w:rsidRDefault="001021AE" w:rsidP="004612EA">
            <w:pPr>
              <w:pStyle w:val="CRCoverPage"/>
              <w:spacing w:after="0"/>
              <w:rPr>
                <w:noProof/>
              </w:rPr>
            </w:pPr>
            <w:r>
              <w:rPr>
                <w:noProof/>
              </w:rPr>
              <w:t xml:space="preserve">Discussion paper </w:t>
            </w:r>
            <w:r w:rsidRPr="00C23510">
              <w:rPr>
                <w:noProof/>
              </w:rPr>
              <w:t>S2-</w:t>
            </w:r>
            <w:r w:rsidR="009339B5" w:rsidRPr="00C23510">
              <w:rPr>
                <w:noProof/>
              </w:rPr>
              <w:t>190</w:t>
            </w:r>
            <w:r w:rsidR="009339B5" w:rsidRPr="00C23510">
              <w:rPr>
                <w:noProof/>
              </w:rPr>
              <w:t>5083</w:t>
            </w:r>
            <w:r w:rsidR="009339B5">
              <w:rPr>
                <w:noProof/>
              </w:rPr>
              <w:t xml:space="preserve"> </w:t>
            </w:r>
            <w:r>
              <w:rPr>
                <w:noProof/>
              </w:rPr>
              <w:t>may be refere</w:t>
            </w:r>
            <w:r w:rsidR="00B84959">
              <w:rPr>
                <w:noProof/>
              </w:rPr>
              <w:t>n</w:t>
            </w:r>
            <w:r>
              <w:rPr>
                <w:noProof/>
              </w:rPr>
              <w:t xml:space="preserve">ced for more </w:t>
            </w:r>
            <w:r w:rsidR="00B84959">
              <w:rPr>
                <w:noProof/>
              </w:rPr>
              <w:t>information</w:t>
            </w:r>
            <w:r>
              <w:rPr>
                <w:noProof/>
              </w:rPr>
              <w:t>.</w:t>
            </w:r>
          </w:p>
          <w:p w14:paraId="68D23AF3" w14:textId="77777777" w:rsidR="001021AE" w:rsidRDefault="001021AE">
            <w:pPr>
              <w:pStyle w:val="CRCoverPage"/>
              <w:spacing w:after="0"/>
              <w:ind w:left="100"/>
              <w:rPr>
                <w:noProof/>
              </w:rPr>
            </w:pPr>
          </w:p>
          <w:p w14:paraId="4F959684" w14:textId="41162BBA" w:rsidR="00E10CFE" w:rsidRDefault="0080044F" w:rsidP="004612EA">
            <w:pPr>
              <w:pStyle w:val="CRCoverPage"/>
              <w:spacing w:after="0"/>
              <w:rPr>
                <w:noProof/>
              </w:rPr>
            </w:pPr>
            <w:r>
              <w:rPr>
                <w:noProof/>
              </w:rPr>
              <w:t xml:space="preserve">This CR addresses </w:t>
            </w:r>
            <w:r w:rsidR="000D048B">
              <w:rPr>
                <w:noProof/>
              </w:rPr>
              <w:t xml:space="preserve">scenario of </w:t>
            </w:r>
            <w:r w:rsidR="00CA4608" w:rsidRPr="00CA4608">
              <w:rPr>
                <w:b/>
              </w:rPr>
              <w:t>EPS to 5GS mobility without N26</w:t>
            </w:r>
            <w:r w:rsidR="00C24278">
              <w:rPr>
                <w:noProof/>
              </w:rPr>
              <w:t>.</w:t>
            </w:r>
            <w:r>
              <w:rPr>
                <w:noProof/>
              </w:rPr>
              <w:t xml:space="preserve"> </w:t>
            </w:r>
          </w:p>
        </w:tc>
      </w:tr>
      <w:tr w:rsidR="001E41F3" w14:paraId="43FC9498" w14:textId="77777777" w:rsidTr="00547111">
        <w:tc>
          <w:tcPr>
            <w:tcW w:w="2694" w:type="dxa"/>
            <w:gridSpan w:val="2"/>
            <w:tcBorders>
              <w:left w:val="single" w:sz="4" w:space="0" w:color="auto"/>
            </w:tcBorders>
          </w:tcPr>
          <w:p w14:paraId="24393F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37852B" w14:textId="77777777" w:rsidR="001E41F3" w:rsidRDefault="001E41F3">
            <w:pPr>
              <w:pStyle w:val="CRCoverPage"/>
              <w:spacing w:after="0"/>
              <w:rPr>
                <w:noProof/>
                <w:sz w:val="8"/>
                <w:szCs w:val="8"/>
              </w:rPr>
            </w:pPr>
          </w:p>
        </w:tc>
      </w:tr>
      <w:tr w:rsidR="001E41F3" w14:paraId="6D620511" w14:textId="77777777" w:rsidTr="00547111">
        <w:tc>
          <w:tcPr>
            <w:tcW w:w="2694" w:type="dxa"/>
            <w:gridSpan w:val="2"/>
            <w:tcBorders>
              <w:left w:val="single" w:sz="4" w:space="0" w:color="auto"/>
            </w:tcBorders>
          </w:tcPr>
          <w:p w14:paraId="4BDD5A1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667EE5" w14:textId="7140EBCC" w:rsidR="00057789" w:rsidRPr="00BF26F1" w:rsidRDefault="00CF673C" w:rsidP="00AD7698">
            <w:pPr>
              <w:pStyle w:val="CRCoverPage"/>
              <w:spacing w:after="0"/>
              <w:rPr>
                <w:rFonts w:eastAsia="Malgun Gothic"/>
              </w:rPr>
            </w:pPr>
            <w:r w:rsidRPr="00BF26F1">
              <w:rPr>
                <w:rFonts w:eastAsia="Malgun Gothic"/>
              </w:rPr>
              <w:t xml:space="preserve">Clause </w:t>
            </w:r>
            <w:r w:rsidR="00BD0FC9" w:rsidRPr="00BF26F1">
              <w:rPr>
                <w:rFonts w:eastAsia="Malgun Gothic"/>
              </w:rPr>
              <w:t>4.11.2.3</w:t>
            </w:r>
          </w:p>
          <w:p w14:paraId="7BEEA4EC" w14:textId="216E651F" w:rsidR="0020769A" w:rsidRPr="00BF26F1" w:rsidRDefault="00BD5193" w:rsidP="00057789">
            <w:pPr>
              <w:pStyle w:val="CRCoverPage"/>
              <w:spacing w:after="0"/>
              <w:ind w:left="284"/>
              <w:rPr>
                <w:rFonts w:eastAsia="Malgun Gothic"/>
              </w:rPr>
            </w:pPr>
            <w:r w:rsidRPr="00BF26F1">
              <w:rPr>
                <w:rFonts w:eastAsia="Malgun Gothic"/>
              </w:rPr>
              <w:t>For emergency PDU Session, c</w:t>
            </w:r>
            <w:r w:rsidR="0020769A" w:rsidRPr="00BF26F1">
              <w:rPr>
                <w:rFonts w:eastAsia="Malgun Gothic"/>
              </w:rPr>
              <w:t>larify</w:t>
            </w:r>
            <w:r w:rsidRPr="00BF26F1">
              <w:rPr>
                <w:rFonts w:eastAsia="Malgun Gothic"/>
              </w:rPr>
              <w:t xml:space="preserve"> that the AMF receives Emergency Information containing PGW-C+SMF FQDN from HSS+UDM.</w:t>
            </w:r>
            <w:r w:rsidR="0020769A" w:rsidRPr="00BF26F1">
              <w:rPr>
                <w:rFonts w:eastAsia="Malgun Gothic"/>
              </w:rPr>
              <w:t xml:space="preserve"> </w:t>
            </w:r>
          </w:p>
          <w:p w14:paraId="7ED7F0DF" w14:textId="3EF5EF6B" w:rsidR="00CF673C" w:rsidRPr="00BF26F1" w:rsidRDefault="00CF673C" w:rsidP="00BD5193">
            <w:pPr>
              <w:pStyle w:val="CRCoverPage"/>
              <w:spacing w:before="80" w:after="0"/>
              <w:ind w:left="288"/>
              <w:rPr>
                <w:rFonts w:eastAsia="Malgun Gothic"/>
              </w:rPr>
            </w:pPr>
            <w:r w:rsidRPr="00BF26F1">
              <w:rPr>
                <w:rFonts w:eastAsia="Malgun Gothic"/>
              </w:rPr>
              <w:t xml:space="preserve">Add description </w:t>
            </w:r>
            <w:r w:rsidR="00AD7698" w:rsidRPr="00BF26F1">
              <w:rPr>
                <w:rFonts w:eastAsia="Malgun Gothic"/>
              </w:rPr>
              <w:t>how AMF locate the PGW-C+SMF for</w:t>
            </w:r>
            <w:r w:rsidRPr="00BF26F1">
              <w:rPr>
                <w:rFonts w:eastAsia="Malgun Gothic"/>
              </w:rPr>
              <w:t xml:space="preserve"> emergency session</w:t>
            </w:r>
            <w:r w:rsidR="00AD7698" w:rsidRPr="00BF26F1">
              <w:rPr>
                <w:rFonts w:eastAsia="Malgun Gothic"/>
              </w:rPr>
              <w:t xml:space="preserve"> handover from EP</w:t>
            </w:r>
            <w:r w:rsidR="00F55CAA" w:rsidRPr="00BF26F1">
              <w:rPr>
                <w:rFonts w:eastAsia="Malgun Gothic"/>
              </w:rPr>
              <w:t>S</w:t>
            </w:r>
            <w:r w:rsidR="00AD7698" w:rsidRPr="00BF26F1">
              <w:rPr>
                <w:rFonts w:eastAsia="Malgun Gothic"/>
              </w:rPr>
              <w:t xml:space="preserve"> to </w:t>
            </w:r>
            <w:r w:rsidR="00CA4608" w:rsidRPr="00BF26F1">
              <w:rPr>
                <w:rFonts w:eastAsia="Malgun Gothic"/>
              </w:rPr>
              <w:t>5GS without N26</w:t>
            </w:r>
            <w:r w:rsidRPr="00BF26F1">
              <w:rPr>
                <w:rFonts w:eastAsia="Malgun Gothic"/>
              </w:rPr>
              <w:t>.</w:t>
            </w:r>
          </w:p>
          <w:p w14:paraId="60392664" w14:textId="192ED34B" w:rsidR="00BF26F1" w:rsidRPr="00BF26F1" w:rsidRDefault="00BD0FC9" w:rsidP="00C23510">
            <w:pPr>
              <w:pStyle w:val="CRCoverPage"/>
              <w:spacing w:before="120" w:after="0"/>
              <w:rPr>
                <w:rFonts w:eastAsia="Malgun Gothic"/>
              </w:rPr>
            </w:pPr>
            <w:r w:rsidRPr="00BF26F1">
              <w:rPr>
                <w:rFonts w:eastAsia="Malgun Gothic"/>
              </w:rPr>
              <w:t>Clause</w:t>
            </w:r>
            <w:r w:rsidR="00BF26F1" w:rsidRPr="00BF26F1">
              <w:rPr>
                <w:rFonts w:eastAsia="Malgun Gothic"/>
              </w:rPr>
              <w:t>s</w:t>
            </w:r>
            <w:r w:rsidRPr="00BF26F1">
              <w:rPr>
                <w:rFonts w:eastAsia="Malgun Gothic"/>
              </w:rPr>
              <w:t xml:space="preserve"> 4.11.2.4.1</w:t>
            </w:r>
            <w:r w:rsidR="00BF26F1" w:rsidRPr="00BF26F1">
              <w:rPr>
                <w:rFonts w:eastAsia="Malgun Gothic"/>
              </w:rPr>
              <w:t xml:space="preserve"> and 4.11.2.4.2</w:t>
            </w:r>
          </w:p>
          <w:p w14:paraId="21EA82AC" w14:textId="2B635C24" w:rsidR="00C75893" w:rsidRPr="00BF26F1" w:rsidRDefault="00A461D2" w:rsidP="00C23510">
            <w:pPr>
              <w:pStyle w:val="CRCoverPage"/>
              <w:spacing w:before="80" w:after="0"/>
              <w:ind w:left="288"/>
              <w:rPr>
                <w:rFonts w:eastAsia="Malgun Gothic"/>
              </w:rPr>
            </w:pPr>
            <w:r w:rsidRPr="00BF26F1">
              <w:rPr>
                <w:rFonts w:eastAsia="Malgun Gothic"/>
              </w:rPr>
              <w:t>Clarify that for emergency attach, Notify Request is sent to HSS/UDM if the network supports the procedures for 5GC interworking without N26, and operator policy allows handover of emergency session to 5GS.</w:t>
            </w:r>
          </w:p>
          <w:p w14:paraId="6837F970" w14:textId="77777777" w:rsidR="00BF26F1" w:rsidRPr="00BF26F1" w:rsidRDefault="00BD0FC9" w:rsidP="00C23510">
            <w:pPr>
              <w:pStyle w:val="CRCoverPage"/>
              <w:spacing w:before="120" w:after="0"/>
              <w:rPr>
                <w:rFonts w:eastAsia="Malgun Gothic"/>
              </w:rPr>
            </w:pPr>
            <w:r w:rsidRPr="00BF26F1">
              <w:rPr>
                <w:rFonts w:eastAsia="Malgun Gothic"/>
              </w:rPr>
              <w:lastRenderedPageBreak/>
              <w:t>Clause 4.11.2.4.</w:t>
            </w:r>
            <w:r w:rsidR="00BF26F1" w:rsidRPr="00BF26F1">
              <w:rPr>
                <w:rFonts w:eastAsia="Malgun Gothic"/>
              </w:rPr>
              <w:t>1</w:t>
            </w:r>
          </w:p>
          <w:p w14:paraId="664B2F4A" w14:textId="187DD359" w:rsidR="00BD0FC9" w:rsidRPr="00783FA4" w:rsidRDefault="00AB3671" w:rsidP="00783FA4">
            <w:pPr>
              <w:pStyle w:val="CRCoverPage"/>
              <w:spacing w:after="0"/>
              <w:ind w:left="284"/>
              <w:rPr>
                <w:rFonts w:eastAsia="Malgun Gothic"/>
              </w:rPr>
            </w:pPr>
            <w:r>
              <w:rPr>
                <w:lang w:eastAsia="zh-CN"/>
              </w:rPr>
              <w:t>In</w:t>
            </w:r>
            <w:r w:rsidR="00A1761E">
              <w:rPr>
                <w:lang w:eastAsia="zh-CN"/>
              </w:rPr>
              <w:t xml:space="preserve"> “</w:t>
            </w:r>
            <w:r w:rsidR="00BF26F1" w:rsidRPr="00BF26F1">
              <w:rPr>
                <w:rFonts w:hint="eastAsia"/>
                <w:lang w:eastAsia="zh-CN"/>
              </w:rPr>
              <w:t xml:space="preserve">The HSS+UDM sends </w:t>
            </w:r>
            <w:proofErr w:type="spellStart"/>
            <w:r w:rsidR="00BF26F1" w:rsidRPr="00BF26F1">
              <w:rPr>
                <w:rFonts w:hint="eastAsia"/>
                <w:lang w:eastAsia="zh-CN"/>
              </w:rPr>
              <w:t>sleceted</w:t>
            </w:r>
            <w:proofErr w:type="spellEnd"/>
            <w:r w:rsidR="00BF26F1" w:rsidRPr="00BF26F1">
              <w:rPr>
                <w:rFonts w:hint="eastAsia"/>
                <w:lang w:eastAsia="zh-CN"/>
              </w:rPr>
              <w:t xml:space="preserve"> </w:t>
            </w:r>
            <w:r w:rsidR="00BF26F1" w:rsidRPr="00BF26F1">
              <w:rPr>
                <w:lang w:eastAsia="zh-CN"/>
              </w:rPr>
              <w:t>PGW-C+SMF FQDN</w:t>
            </w:r>
            <w:r w:rsidR="00BF26F1" w:rsidRPr="00BF26F1">
              <w:rPr>
                <w:rFonts w:hint="eastAsia"/>
                <w:lang w:eastAsia="zh-CN"/>
              </w:rPr>
              <w:t xml:space="preserve"> along with APN </w:t>
            </w:r>
            <w:r w:rsidR="00BF26F1" w:rsidRPr="00BF26F1">
              <w:rPr>
                <w:lang w:eastAsia="zh-CN"/>
              </w:rPr>
              <w:t xml:space="preserve">to </w:t>
            </w:r>
            <w:r w:rsidR="00BF26F1" w:rsidRPr="00A1761E">
              <w:rPr>
                <w:b/>
                <w:lang w:eastAsia="zh-CN"/>
              </w:rPr>
              <w:t xml:space="preserve">the </w:t>
            </w:r>
            <w:r w:rsidR="00BF26F1" w:rsidRPr="00A1761E">
              <w:rPr>
                <w:rFonts w:hint="eastAsia"/>
                <w:b/>
                <w:lang w:eastAsia="zh-CN"/>
              </w:rPr>
              <w:t>UE</w:t>
            </w:r>
            <w:r w:rsidR="00A1761E">
              <w:rPr>
                <w:lang w:eastAsia="zh-CN"/>
              </w:rPr>
              <w:t>”</w:t>
            </w:r>
            <w:r>
              <w:rPr>
                <w:rFonts w:eastAsia="Malgun Gothic"/>
              </w:rPr>
              <w:t>,</w:t>
            </w:r>
            <w:r w:rsidR="00FB2A07">
              <w:rPr>
                <w:rFonts w:eastAsia="Malgun Gothic"/>
              </w:rPr>
              <w:t xml:space="preserve"> </w:t>
            </w:r>
            <w:r>
              <w:rPr>
                <w:rFonts w:eastAsia="Malgun Gothic"/>
              </w:rPr>
              <w:t>c</w:t>
            </w:r>
            <w:r>
              <w:rPr>
                <w:lang w:eastAsia="zh-CN"/>
              </w:rPr>
              <w:t>hange “to the UE” to “to the MME for the UE”.</w:t>
            </w:r>
          </w:p>
        </w:tc>
      </w:tr>
      <w:tr w:rsidR="001E41F3" w14:paraId="04D879DE" w14:textId="77777777" w:rsidTr="00547111">
        <w:tc>
          <w:tcPr>
            <w:tcW w:w="2694" w:type="dxa"/>
            <w:gridSpan w:val="2"/>
            <w:tcBorders>
              <w:left w:val="single" w:sz="4" w:space="0" w:color="auto"/>
            </w:tcBorders>
          </w:tcPr>
          <w:p w14:paraId="64695F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838029" w14:textId="77777777" w:rsidR="001E41F3" w:rsidRDefault="001E41F3">
            <w:pPr>
              <w:pStyle w:val="CRCoverPage"/>
              <w:spacing w:after="0"/>
              <w:rPr>
                <w:noProof/>
                <w:sz w:val="8"/>
                <w:szCs w:val="8"/>
              </w:rPr>
            </w:pPr>
          </w:p>
        </w:tc>
      </w:tr>
      <w:tr w:rsidR="001E41F3" w14:paraId="7FFE3817" w14:textId="77777777" w:rsidTr="00547111">
        <w:tc>
          <w:tcPr>
            <w:tcW w:w="2694" w:type="dxa"/>
            <w:gridSpan w:val="2"/>
            <w:tcBorders>
              <w:left w:val="single" w:sz="4" w:space="0" w:color="auto"/>
              <w:bottom w:val="single" w:sz="4" w:space="0" w:color="auto"/>
            </w:tcBorders>
          </w:tcPr>
          <w:p w14:paraId="7FC7EC5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C3F797" w14:textId="30D018D9" w:rsidR="001E41F3" w:rsidRDefault="006F018C">
            <w:pPr>
              <w:pStyle w:val="CRCoverPage"/>
              <w:spacing w:after="0"/>
              <w:ind w:left="100"/>
              <w:rPr>
                <w:noProof/>
              </w:rPr>
            </w:pPr>
            <w:r>
              <w:rPr>
                <w:noProof/>
              </w:rPr>
              <w:t>F</w:t>
            </w:r>
            <w:r w:rsidR="00AD5A02">
              <w:rPr>
                <w:noProof/>
              </w:rPr>
              <w:t>ailure</w:t>
            </w:r>
            <w:r w:rsidR="006176A4">
              <w:rPr>
                <w:noProof/>
              </w:rPr>
              <w:t xml:space="preserve"> for emergeny session</w:t>
            </w:r>
            <w:r>
              <w:rPr>
                <w:noProof/>
              </w:rPr>
              <w:t xml:space="preserve"> handling at EPS to 5GS mobility without N26</w:t>
            </w:r>
            <w:r w:rsidR="00AD5A02">
              <w:rPr>
                <w:noProof/>
              </w:rPr>
              <w:t>.</w:t>
            </w:r>
          </w:p>
        </w:tc>
      </w:tr>
      <w:tr w:rsidR="001E41F3" w14:paraId="735D1E4E" w14:textId="77777777" w:rsidTr="00547111">
        <w:tc>
          <w:tcPr>
            <w:tcW w:w="2694" w:type="dxa"/>
            <w:gridSpan w:val="2"/>
          </w:tcPr>
          <w:p w14:paraId="56BABB32" w14:textId="77777777" w:rsidR="001E41F3" w:rsidRDefault="001E41F3">
            <w:pPr>
              <w:pStyle w:val="CRCoverPage"/>
              <w:spacing w:after="0"/>
              <w:rPr>
                <w:b/>
                <w:i/>
                <w:noProof/>
                <w:sz w:val="8"/>
                <w:szCs w:val="8"/>
              </w:rPr>
            </w:pPr>
          </w:p>
        </w:tc>
        <w:tc>
          <w:tcPr>
            <w:tcW w:w="6946" w:type="dxa"/>
            <w:gridSpan w:val="9"/>
          </w:tcPr>
          <w:p w14:paraId="54AC5C48" w14:textId="77777777" w:rsidR="001E41F3" w:rsidRDefault="001E41F3">
            <w:pPr>
              <w:pStyle w:val="CRCoverPage"/>
              <w:spacing w:after="0"/>
              <w:rPr>
                <w:noProof/>
                <w:sz w:val="8"/>
                <w:szCs w:val="8"/>
              </w:rPr>
            </w:pPr>
          </w:p>
        </w:tc>
      </w:tr>
      <w:tr w:rsidR="001E41F3" w14:paraId="649D7A2E" w14:textId="77777777" w:rsidTr="00547111">
        <w:tc>
          <w:tcPr>
            <w:tcW w:w="2694" w:type="dxa"/>
            <w:gridSpan w:val="2"/>
            <w:tcBorders>
              <w:top w:val="single" w:sz="4" w:space="0" w:color="auto"/>
              <w:left w:val="single" w:sz="4" w:space="0" w:color="auto"/>
            </w:tcBorders>
          </w:tcPr>
          <w:p w14:paraId="5660829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7F6048" w14:textId="50AC5C23" w:rsidR="001E41F3" w:rsidRDefault="007234BA">
            <w:pPr>
              <w:pStyle w:val="CRCoverPage"/>
              <w:spacing w:after="0"/>
              <w:ind w:left="100"/>
              <w:rPr>
                <w:noProof/>
              </w:rPr>
            </w:pPr>
            <w:r w:rsidRPr="00F55CAA">
              <w:rPr>
                <w:rFonts w:eastAsia="Malgun Gothic"/>
              </w:rPr>
              <w:t>4.11.</w:t>
            </w:r>
            <w:r w:rsidR="00AA5A8B">
              <w:rPr>
                <w:rFonts w:eastAsia="Malgun Gothic"/>
              </w:rPr>
              <w:t>2.3, 4.11.2.4.1, 4.11.2.4.2</w:t>
            </w:r>
          </w:p>
        </w:tc>
      </w:tr>
      <w:tr w:rsidR="001E41F3" w14:paraId="6B7FFD04" w14:textId="77777777" w:rsidTr="00547111">
        <w:tc>
          <w:tcPr>
            <w:tcW w:w="2694" w:type="dxa"/>
            <w:gridSpan w:val="2"/>
            <w:tcBorders>
              <w:left w:val="single" w:sz="4" w:space="0" w:color="auto"/>
            </w:tcBorders>
          </w:tcPr>
          <w:p w14:paraId="086510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2D436A" w14:textId="77777777" w:rsidR="001E41F3" w:rsidRDefault="001E41F3">
            <w:pPr>
              <w:pStyle w:val="CRCoverPage"/>
              <w:spacing w:after="0"/>
              <w:rPr>
                <w:noProof/>
                <w:sz w:val="8"/>
                <w:szCs w:val="8"/>
              </w:rPr>
            </w:pPr>
          </w:p>
        </w:tc>
      </w:tr>
      <w:tr w:rsidR="001E41F3" w14:paraId="6E228DE8" w14:textId="77777777" w:rsidTr="00547111">
        <w:tc>
          <w:tcPr>
            <w:tcW w:w="2694" w:type="dxa"/>
            <w:gridSpan w:val="2"/>
            <w:tcBorders>
              <w:left w:val="single" w:sz="4" w:space="0" w:color="auto"/>
            </w:tcBorders>
          </w:tcPr>
          <w:p w14:paraId="281A75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1C2F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50C7EA" w14:textId="77777777" w:rsidR="001E41F3" w:rsidRDefault="001E41F3">
            <w:pPr>
              <w:pStyle w:val="CRCoverPage"/>
              <w:spacing w:after="0"/>
              <w:jc w:val="center"/>
              <w:rPr>
                <w:b/>
                <w:caps/>
                <w:noProof/>
              </w:rPr>
            </w:pPr>
            <w:r>
              <w:rPr>
                <w:b/>
                <w:caps/>
                <w:noProof/>
              </w:rPr>
              <w:t>N</w:t>
            </w:r>
          </w:p>
        </w:tc>
        <w:tc>
          <w:tcPr>
            <w:tcW w:w="2977" w:type="dxa"/>
            <w:gridSpan w:val="4"/>
          </w:tcPr>
          <w:p w14:paraId="2412356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975847" w14:textId="77777777" w:rsidR="001E41F3" w:rsidRDefault="001E41F3">
            <w:pPr>
              <w:pStyle w:val="CRCoverPage"/>
              <w:spacing w:after="0"/>
              <w:ind w:left="99"/>
              <w:rPr>
                <w:noProof/>
              </w:rPr>
            </w:pPr>
          </w:p>
        </w:tc>
      </w:tr>
      <w:tr w:rsidR="001E41F3" w14:paraId="757305D8" w14:textId="77777777" w:rsidTr="00547111">
        <w:tc>
          <w:tcPr>
            <w:tcW w:w="2694" w:type="dxa"/>
            <w:gridSpan w:val="2"/>
            <w:tcBorders>
              <w:left w:val="single" w:sz="4" w:space="0" w:color="auto"/>
            </w:tcBorders>
          </w:tcPr>
          <w:p w14:paraId="3EAAEF9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B787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E15934" w14:textId="77777777" w:rsidR="001E41F3" w:rsidRDefault="00921856">
            <w:pPr>
              <w:pStyle w:val="CRCoverPage"/>
              <w:spacing w:after="0"/>
              <w:jc w:val="center"/>
              <w:rPr>
                <w:b/>
                <w:caps/>
                <w:noProof/>
              </w:rPr>
            </w:pPr>
            <w:r>
              <w:rPr>
                <w:b/>
                <w:caps/>
                <w:noProof/>
              </w:rPr>
              <w:t>X</w:t>
            </w:r>
          </w:p>
        </w:tc>
        <w:tc>
          <w:tcPr>
            <w:tcW w:w="2977" w:type="dxa"/>
            <w:gridSpan w:val="4"/>
          </w:tcPr>
          <w:p w14:paraId="5D27ED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C72212" w14:textId="77777777" w:rsidR="001E41F3" w:rsidRDefault="00145D43">
            <w:pPr>
              <w:pStyle w:val="CRCoverPage"/>
              <w:spacing w:after="0"/>
              <w:ind w:left="99"/>
              <w:rPr>
                <w:noProof/>
              </w:rPr>
            </w:pPr>
            <w:r>
              <w:rPr>
                <w:noProof/>
              </w:rPr>
              <w:t xml:space="preserve">TS/TR ... CR ... </w:t>
            </w:r>
          </w:p>
        </w:tc>
      </w:tr>
      <w:tr w:rsidR="001E41F3" w14:paraId="76EC4753" w14:textId="77777777" w:rsidTr="00547111">
        <w:tc>
          <w:tcPr>
            <w:tcW w:w="2694" w:type="dxa"/>
            <w:gridSpan w:val="2"/>
            <w:tcBorders>
              <w:left w:val="single" w:sz="4" w:space="0" w:color="auto"/>
            </w:tcBorders>
          </w:tcPr>
          <w:p w14:paraId="58B432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05C6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93D866" w14:textId="77777777" w:rsidR="001E41F3" w:rsidRDefault="00921856">
            <w:pPr>
              <w:pStyle w:val="CRCoverPage"/>
              <w:spacing w:after="0"/>
              <w:jc w:val="center"/>
              <w:rPr>
                <w:b/>
                <w:caps/>
                <w:noProof/>
              </w:rPr>
            </w:pPr>
            <w:r>
              <w:rPr>
                <w:b/>
                <w:caps/>
                <w:noProof/>
              </w:rPr>
              <w:t>X</w:t>
            </w:r>
          </w:p>
        </w:tc>
        <w:tc>
          <w:tcPr>
            <w:tcW w:w="2977" w:type="dxa"/>
            <w:gridSpan w:val="4"/>
          </w:tcPr>
          <w:p w14:paraId="0EE195A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36DDEA" w14:textId="77777777" w:rsidR="001E41F3" w:rsidRDefault="00145D43">
            <w:pPr>
              <w:pStyle w:val="CRCoverPage"/>
              <w:spacing w:after="0"/>
              <w:ind w:left="99"/>
              <w:rPr>
                <w:noProof/>
              </w:rPr>
            </w:pPr>
            <w:r>
              <w:rPr>
                <w:noProof/>
              </w:rPr>
              <w:t xml:space="preserve">TS/TR ... CR ... </w:t>
            </w:r>
          </w:p>
        </w:tc>
      </w:tr>
      <w:tr w:rsidR="001E41F3" w14:paraId="624E232B" w14:textId="77777777" w:rsidTr="00547111">
        <w:tc>
          <w:tcPr>
            <w:tcW w:w="2694" w:type="dxa"/>
            <w:gridSpan w:val="2"/>
            <w:tcBorders>
              <w:left w:val="single" w:sz="4" w:space="0" w:color="auto"/>
            </w:tcBorders>
          </w:tcPr>
          <w:p w14:paraId="61793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2FDE2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18551" w14:textId="77777777" w:rsidR="001E41F3" w:rsidRDefault="00921856">
            <w:pPr>
              <w:pStyle w:val="CRCoverPage"/>
              <w:spacing w:after="0"/>
              <w:jc w:val="center"/>
              <w:rPr>
                <w:b/>
                <w:caps/>
                <w:noProof/>
              </w:rPr>
            </w:pPr>
            <w:r>
              <w:rPr>
                <w:b/>
                <w:caps/>
                <w:noProof/>
              </w:rPr>
              <w:t>X</w:t>
            </w:r>
          </w:p>
        </w:tc>
        <w:tc>
          <w:tcPr>
            <w:tcW w:w="2977" w:type="dxa"/>
            <w:gridSpan w:val="4"/>
          </w:tcPr>
          <w:p w14:paraId="2C9467E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2832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DDA023E" w14:textId="77777777" w:rsidTr="00547111">
        <w:tc>
          <w:tcPr>
            <w:tcW w:w="2694" w:type="dxa"/>
            <w:gridSpan w:val="2"/>
            <w:tcBorders>
              <w:left w:val="single" w:sz="4" w:space="0" w:color="auto"/>
            </w:tcBorders>
          </w:tcPr>
          <w:p w14:paraId="6AA804B5" w14:textId="77777777" w:rsidR="001E41F3" w:rsidRDefault="001E41F3">
            <w:pPr>
              <w:pStyle w:val="CRCoverPage"/>
              <w:spacing w:after="0"/>
              <w:rPr>
                <w:b/>
                <w:i/>
                <w:noProof/>
              </w:rPr>
            </w:pPr>
          </w:p>
        </w:tc>
        <w:tc>
          <w:tcPr>
            <w:tcW w:w="6946" w:type="dxa"/>
            <w:gridSpan w:val="9"/>
            <w:tcBorders>
              <w:right w:val="single" w:sz="4" w:space="0" w:color="auto"/>
            </w:tcBorders>
          </w:tcPr>
          <w:p w14:paraId="4AC976A9" w14:textId="77777777" w:rsidR="001E41F3" w:rsidRDefault="001E41F3">
            <w:pPr>
              <w:pStyle w:val="CRCoverPage"/>
              <w:spacing w:after="0"/>
              <w:rPr>
                <w:noProof/>
              </w:rPr>
            </w:pPr>
          </w:p>
        </w:tc>
      </w:tr>
      <w:tr w:rsidR="001E41F3" w14:paraId="1AE4BB71" w14:textId="77777777" w:rsidTr="00547111">
        <w:tc>
          <w:tcPr>
            <w:tcW w:w="2694" w:type="dxa"/>
            <w:gridSpan w:val="2"/>
            <w:tcBorders>
              <w:left w:val="single" w:sz="4" w:space="0" w:color="auto"/>
              <w:bottom w:val="single" w:sz="4" w:space="0" w:color="auto"/>
            </w:tcBorders>
          </w:tcPr>
          <w:p w14:paraId="1F94DDF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15081B" w14:textId="50608E27" w:rsidR="001E41F3" w:rsidRDefault="00251444">
            <w:pPr>
              <w:pStyle w:val="CRCoverPage"/>
              <w:spacing w:after="0"/>
              <w:ind w:left="100"/>
              <w:rPr>
                <w:noProof/>
              </w:rPr>
            </w:pPr>
            <w:r w:rsidRPr="000D5DC6">
              <w:rPr>
                <w:noProof/>
              </w:rPr>
              <w:t>This CR depends on the update in 23.502 CR1</w:t>
            </w:r>
            <w:r w:rsidR="00C316A2" w:rsidRPr="00C23510">
              <w:rPr>
                <w:noProof/>
              </w:rPr>
              <w:t>330 (</w:t>
            </w:r>
            <w:r w:rsidR="00C316A2" w:rsidRPr="000D5DC6">
              <w:rPr>
                <w:noProof/>
              </w:rPr>
              <w:t>S2-1905084)</w:t>
            </w:r>
            <w:r w:rsidRPr="000D5DC6">
              <w:rPr>
                <w:noProof/>
              </w:rPr>
              <w:t xml:space="preserve"> for the update in clauses </w:t>
            </w:r>
            <w:r w:rsidRPr="00C23510">
              <w:rPr>
                <w:rFonts w:eastAsia="Malgun Gothic"/>
              </w:rPr>
              <w:t>5.2.3.3.1 and 5.2.3.3.3.</w:t>
            </w:r>
          </w:p>
        </w:tc>
      </w:tr>
    </w:tbl>
    <w:p w14:paraId="53F7AA67" w14:textId="77777777" w:rsidR="001E41F3" w:rsidRDefault="001E41F3">
      <w:pPr>
        <w:pStyle w:val="CRCoverPage"/>
        <w:spacing w:after="0"/>
        <w:rPr>
          <w:noProof/>
          <w:sz w:val="8"/>
          <w:szCs w:val="8"/>
        </w:rPr>
      </w:pPr>
    </w:p>
    <w:p w14:paraId="5F510EC7"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3B0CE92"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2BCFDAFD" w14:textId="77777777" w:rsidR="000E3363" w:rsidRPr="00050CA8" w:rsidRDefault="000E3363" w:rsidP="000E3363">
      <w:pPr>
        <w:pStyle w:val="Heading4"/>
        <w:rPr>
          <w:lang w:eastAsia="zh-CN"/>
        </w:rPr>
      </w:pPr>
      <w:bookmarkStart w:id="2" w:name="_Toc5001698"/>
      <w:r w:rsidRPr="00050CA8">
        <w:rPr>
          <w:lang w:eastAsia="zh-CN"/>
        </w:rPr>
        <w:t>4.11.2.3</w:t>
      </w:r>
      <w:r w:rsidRPr="00050CA8">
        <w:rPr>
          <w:lang w:eastAsia="zh-CN"/>
        </w:rPr>
        <w:tab/>
        <w:t>EPS to 5GS Mobility</w:t>
      </w:r>
      <w:bookmarkEnd w:id="2"/>
    </w:p>
    <w:p w14:paraId="6010EFC1" w14:textId="77777777" w:rsidR="000E3363" w:rsidRPr="00050CA8" w:rsidRDefault="000E3363" w:rsidP="000E3363">
      <w:pPr>
        <w:rPr>
          <w:lang w:eastAsia="zh-CN"/>
        </w:rPr>
      </w:pPr>
      <w:r w:rsidRPr="00050CA8">
        <w:rPr>
          <w:lang w:eastAsia="zh-CN"/>
        </w:rPr>
        <w:t>The following procedure is used by UEs in single-registration mode on mobility from</w:t>
      </w:r>
      <w:r>
        <w:rPr>
          <w:lang w:eastAsia="zh-CN"/>
        </w:rPr>
        <w:t xml:space="preserve"> EPS to</w:t>
      </w:r>
      <w:r w:rsidRPr="00050CA8">
        <w:rPr>
          <w:lang w:eastAsia="zh-CN"/>
        </w:rPr>
        <w:t xml:space="preserve"> 5GS.</w:t>
      </w:r>
    </w:p>
    <w:p w14:paraId="04CAA2C6" w14:textId="77777777" w:rsidR="000E3363" w:rsidRDefault="000E3363" w:rsidP="000E3363">
      <w:pPr>
        <w:rPr>
          <w:lang w:eastAsia="zh-CN"/>
        </w:rPr>
      </w:pPr>
      <w:r>
        <w:rPr>
          <w:lang w:eastAsia="zh-CN"/>
        </w:rPr>
        <w:t>In the case of network sharing the UE selects the target PLMN ID according to clause 5.18.3 of TS 23.501 [2].</w:t>
      </w:r>
    </w:p>
    <w:p w14:paraId="6CD3295E" w14:textId="77777777" w:rsidR="000E3363" w:rsidRPr="00050CA8" w:rsidRDefault="000E3363" w:rsidP="000E3363">
      <w:pPr>
        <w:rPr>
          <w:lang w:eastAsia="zh-CN"/>
        </w:rPr>
      </w:pPr>
      <w:r w:rsidRPr="00050CA8">
        <w:rPr>
          <w:lang w:eastAsia="zh-CN"/>
        </w:rPr>
        <w:t>This procedure is also used by UEs in dual-registration mode to perform registration in 5GS when the UE is also registered in EPC. The procedure is the General Registration procedure as captured in clause</w:t>
      </w:r>
      <w:r>
        <w:rPr>
          <w:lang w:eastAsia="zh-CN"/>
        </w:rPr>
        <w:t> </w:t>
      </w:r>
      <w:r w:rsidRPr="00050CA8">
        <w:rPr>
          <w:lang w:eastAsia="zh-CN"/>
        </w:rPr>
        <w:t>4.2.2. Difference from that procedure are captured below.</w:t>
      </w:r>
    </w:p>
    <w:p w14:paraId="7BE6F820" w14:textId="77777777" w:rsidR="000E3363" w:rsidRPr="00050CA8" w:rsidRDefault="000E3363" w:rsidP="000E3363">
      <w:r w:rsidRPr="00050CA8">
        <w:t>The UE has one or more ongoing PDN connections including one or more EPS bearers.</w:t>
      </w:r>
      <w:r>
        <w:t xml:space="preserve"> </w:t>
      </w:r>
      <w:r w:rsidRPr="004372F8">
        <w:t xml:space="preserve">During the PDN connection establishment, the UE allocates the PDU Session ID and sends it to the PGW-C+SMF via PCO, as described in </w:t>
      </w:r>
      <w:r>
        <w:rPr>
          <w:lang w:eastAsia="zh-CN"/>
        </w:rPr>
        <w:t>clause</w:t>
      </w:r>
      <w:r>
        <w:t> </w:t>
      </w:r>
      <w:r w:rsidRPr="004372F8">
        <w:t>4.11.1.1.</w:t>
      </w:r>
    </w:p>
    <w:p w14:paraId="66C9E2ED" w14:textId="77777777" w:rsidR="000E3363" w:rsidRDefault="000E3363" w:rsidP="000E3363">
      <w:pPr>
        <w:pStyle w:val="TH"/>
        <w:rPr>
          <w:lang w:eastAsia="zh-CN"/>
        </w:rPr>
      </w:pPr>
      <w:r w:rsidRPr="00906203">
        <w:rPr>
          <w:lang w:eastAsia="zh-CN"/>
        </w:rPr>
        <w:object w:dxaOrig="8911" w:dyaOrig="9353" w14:anchorId="6C7050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15pt;height:467.4pt" o:ole="">
            <v:imagedata r:id="rId18" o:title=""/>
          </v:shape>
          <o:OLEObject Type="Embed" ProgID="Word.Picture.8" ShapeID="_x0000_i1025" DrawAspect="Content" ObjectID="_1618603741" r:id="rId19"/>
        </w:object>
      </w:r>
    </w:p>
    <w:p w14:paraId="6A138F50" w14:textId="77777777" w:rsidR="000E3363" w:rsidRPr="00055136" w:rsidRDefault="000E3363" w:rsidP="000E3363">
      <w:pPr>
        <w:pStyle w:val="TF"/>
        <w:rPr>
          <w:lang w:eastAsia="zh-CN"/>
        </w:rPr>
      </w:pPr>
      <w:r w:rsidRPr="00050CA8">
        <w:rPr>
          <w:lang w:eastAsia="zh-CN"/>
        </w:rPr>
        <w:t>Figure 4.11.2.3-1</w:t>
      </w:r>
      <w:r>
        <w:rPr>
          <w:lang w:eastAsia="zh-CN"/>
        </w:rPr>
        <w:t>:</w:t>
      </w:r>
      <w:r w:rsidRPr="00050CA8">
        <w:rPr>
          <w:lang w:eastAsia="zh-CN"/>
        </w:rPr>
        <w:t xml:space="preserve"> </w:t>
      </w:r>
      <w:r w:rsidRPr="00050CA8">
        <w:t>Mobility procedure from EPS to 5GS without N26 interface</w:t>
      </w:r>
    </w:p>
    <w:p w14:paraId="0B6DDB83" w14:textId="77777777" w:rsidR="000E3363" w:rsidRPr="00050CA8" w:rsidRDefault="000E3363" w:rsidP="000E3363">
      <w:pPr>
        <w:pStyle w:val="B1"/>
        <w:rPr>
          <w:lang w:eastAsia="zh-CN"/>
        </w:rPr>
      </w:pPr>
      <w:r w:rsidRPr="00050CA8">
        <w:rPr>
          <w:lang w:eastAsia="zh-CN"/>
        </w:rPr>
        <w:t>0.</w:t>
      </w:r>
      <w:r w:rsidRPr="00050CA8">
        <w:rPr>
          <w:lang w:eastAsia="zh-CN"/>
        </w:rPr>
        <w:tab/>
        <w:t>The UE is attached in EPC</w:t>
      </w:r>
      <w:r>
        <w:rPr>
          <w:lang w:eastAsia="zh-CN"/>
        </w:rPr>
        <w:t xml:space="preserve"> as specified in clause 4.11.2.4.1</w:t>
      </w:r>
      <w:r w:rsidRPr="00050CA8">
        <w:rPr>
          <w:lang w:eastAsia="zh-CN"/>
        </w:rPr>
        <w:t>.</w:t>
      </w:r>
    </w:p>
    <w:p w14:paraId="108AF634" w14:textId="77777777" w:rsidR="000E3363" w:rsidRPr="00050CA8" w:rsidRDefault="000E3363" w:rsidP="000E3363">
      <w:pPr>
        <w:pStyle w:val="B1"/>
        <w:rPr>
          <w:lang w:eastAsia="zh-CN"/>
        </w:rPr>
      </w:pPr>
      <w:r w:rsidRPr="00050CA8">
        <w:rPr>
          <w:lang w:eastAsia="zh-CN"/>
        </w:rPr>
        <w:t>1.</w:t>
      </w:r>
      <w:r w:rsidRPr="00050CA8">
        <w:rPr>
          <w:lang w:eastAsia="zh-CN"/>
        </w:rPr>
        <w:tab/>
        <w:t>Step 1 in clause</w:t>
      </w:r>
      <w:r>
        <w:rPr>
          <w:lang w:eastAsia="zh-CN"/>
        </w:rPr>
        <w:t> </w:t>
      </w:r>
      <w:r w:rsidRPr="00050CA8">
        <w:rPr>
          <w:lang w:eastAsia="zh-CN"/>
        </w:rPr>
        <w:t>4.2.2.2.2 (General Registration) with the following clarifications:</w:t>
      </w:r>
    </w:p>
    <w:p w14:paraId="3E13D28D" w14:textId="77777777" w:rsidR="000E3363" w:rsidRDefault="000E3363" w:rsidP="000E3363">
      <w:pPr>
        <w:pStyle w:val="B1"/>
        <w:rPr>
          <w:lang w:eastAsia="zh-CN"/>
        </w:rPr>
      </w:pPr>
      <w:r w:rsidRPr="00050CA8">
        <w:lastRenderedPageBreak/>
        <w:tab/>
        <w:t>The UE indicates that it is moving from EPC. The UE in single registration mode provides the Registration type set to "mobility registration update", a 5G-GUTI mapped from the 4G-GUTI (see clause</w:t>
      </w:r>
      <w:r>
        <w:t> </w:t>
      </w:r>
      <w:r w:rsidRPr="00050CA8">
        <w:t xml:space="preserve">5.17.2.2: </w:t>
      </w:r>
      <w:r w:rsidRPr="00050CA8">
        <w:rPr>
          <w:lang w:eastAsia="zh-CN"/>
        </w:rPr>
        <w:t>5G-GUTI mapped from 4G-GUTI)</w:t>
      </w:r>
      <w:r>
        <w:rPr>
          <w:lang w:eastAsia="zh-CN"/>
        </w:rPr>
        <w:t xml:space="preserve"> and a native 5G-GUTI (if available) as an Additional GUTI</w:t>
      </w:r>
      <w:r w:rsidRPr="00050CA8">
        <w:rPr>
          <w:lang w:eastAsia="zh-CN"/>
        </w:rPr>
        <w:t>.</w:t>
      </w:r>
      <w:r>
        <w:rPr>
          <w:lang w:eastAsia="zh-CN"/>
        </w:rPr>
        <w:t xml:space="preserve"> The UE includes the UE Policy Container containing the list of PSIs, indication of UE support for ANDSP and </w:t>
      </w:r>
      <w:proofErr w:type="spellStart"/>
      <w:r>
        <w:rPr>
          <w:lang w:eastAsia="zh-CN"/>
        </w:rPr>
        <w:t>OSId</w:t>
      </w:r>
      <w:proofErr w:type="spellEnd"/>
      <w:r>
        <w:rPr>
          <w:lang w:eastAsia="zh-CN"/>
        </w:rPr>
        <w:t xml:space="preserve"> if available.</w:t>
      </w:r>
      <w:r w:rsidRPr="00050CA8">
        <w:rPr>
          <w:lang w:eastAsia="zh-CN"/>
        </w:rPr>
        <w:t xml:space="preserve"> </w:t>
      </w:r>
      <w:r>
        <w:rPr>
          <w:lang w:eastAsia="zh-CN"/>
        </w:rPr>
        <w:t>The UE shall select the 5G-GUTI for the additional GUTI as follows, listed in decreasing order of preference:</w:t>
      </w:r>
    </w:p>
    <w:p w14:paraId="198144C4" w14:textId="77777777" w:rsidR="000E3363" w:rsidRDefault="000E3363" w:rsidP="000E3363">
      <w:pPr>
        <w:pStyle w:val="B2"/>
        <w:rPr>
          <w:lang w:eastAsia="zh-CN"/>
        </w:rPr>
      </w:pPr>
      <w:r>
        <w:rPr>
          <w:lang w:eastAsia="zh-CN"/>
        </w:rPr>
        <w:t>-</w:t>
      </w:r>
      <w:r>
        <w:rPr>
          <w:lang w:eastAsia="zh-CN"/>
        </w:rPr>
        <w:tab/>
        <w:t>a native 5G-GUTI assigned by the PLMN to which the UE is attempting to register, if available;</w:t>
      </w:r>
    </w:p>
    <w:p w14:paraId="0F37C901" w14:textId="77777777" w:rsidR="000E3363" w:rsidRDefault="000E3363" w:rsidP="000E3363">
      <w:pPr>
        <w:pStyle w:val="B2"/>
        <w:rPr>
          <w:lang w:eastAsia="zh-CN"/>
        </w:rPr>
      </w:pPr>
      <w:r>
        <w:rPr>
          <w:lang w:eastAsia="zh-CN"/>
        </w:rPr>
        <w:t>-</w:t>
      </w:r>
      <w:r>
        <w:rPr>
          <w:lang w:eastAsia="zh-CN"/>
        </w:rPr>
        <w:tab/>
        <w:t>a native 5G-GUTI assigned by an equivalent PLMN to the PLMN to which the UE is attempting to register, if available;</w:t>
      </w:r>
    </w:p>
    <w:p w14:paraId="6A26EEDF" w14:textId="77777777" w:rsidR="000E3363" w:rsidRDefault="000E3363" w:rsidP="000E3363">
      <w:pPr>
        <w:pStyle w:val="B2"/>
        <w:rPr>
          <w:lang w:eastAsia="zh-CN"/>
        </w:rPr>
      </w:pPr>
      <w:r>
        <w:rPr>
          <w:lang w:eastAsia="zh-CN"/>
        </w:rPr>
        <w:t>-</w:t>
      </w:r>
      <w:r>
        <w:rPr>
          <w:lang w:eastAsia="zh-CN"/>
        </w:rPr>
        <w:tab/>
        <w:t>a native 5G-GUTI assigned by any other PLMN, if available.</w:t>
      </w:r>
    </w:p>
    <w:p w14:paraId="72A6D419" w14:textId="77777777" w:rsidR="000E3363" w:rsidRPr="002D2F80" w:rsidDel="001D0291" w:rsidRDefault="000E3363" w:rsidP="000E3363">
      <w:pPr>
        <w:pStyle w:val="B1"/>
      </w:pPr>
      <w:r>
        <w:rPr>
          <w:lang w:eastAsia="zh-CN"/>
        </w:rPr>
        <w:tab/>
      </w:r>
      <w:r w:rsidRPr="00050CA8">
        <w:rPr>
          <w:lang w:eastAsia="zh-CN"/>
        </w:rPr>
        <w:t xml:space="preserve">The UE in dual registration mode provides </w:t>
      </w:r>
      <w:r w:rsidRPr="00050CA8">
        <w:t xml:space="preserve">the Registration type set to "initial registration", </w:t>
      </w:r>
      <w:r w:rsidRPr="00050CA8">
        <w:rPr>
          <w:lang w:eastAsia="zh-CN"/>
        </w:rPr>
        <w:t>and a native 5G-GUTI or SU</w:t>
      </w:r>
      <w:r>
        <w:rPr>
          <w:lang w:eastAsia="zh-CN"/>
        </w:rPr>
        <w:t>C</w:t>
      </w:r>
      <w:r w:rsidRPr="00050CA8">
        <w:rPr>
          <w:lang w:eastAsia="zh-CN"/>
        </w:rPr>
        <w:t>I.</w:t>
      </w:r>
      <w:r>
        <w:rPr>
          <w:lang w:eastAsia="zh-CN"/>
        </w:rPr>
        <w:t xml:space="preserve"> In single registration mode, the UE also includes at least the S-NSSAIs (with values for the Serving PLMN) associated with the established PDN connections in the Requested NSSAI in RRC Connection Establishment.</w:t>
      </w:r>
    </w:p>
    <w:p w14:paraId="0523C34A" w14:textId="77777777" w:rsidR="000E3363" w:rsidRPr="00050CA8" w:rsidRDefault="000E3363" w:rsidP="000E3363">
      <w:pPr>
        <w:pStyle w:val="B1"/>
        <w:rPr>
          <w:lang w:eastAsia="zh-CN"/>
        </w:rPr>
      </w:pPr>
      <w:r w:rsidRPr="00050CA8">
        <w:rPr>
          <w:lang w:eastAsia="zh-CN"/>
        </w:rPr>
        <w:t>2.</w:t>
      </w:r>
      <w:r w:rsidRPr="00050CA8">
        <w:rPr>
          <w:lang w:eastAsia="zh-CN"/>
        </w:rPr>
        <w:tab/>
        <w:t>Step 2 as in clause</w:t>
      </w:r>
      <w:r>
        <w:rPr>
          <w:lang w:eastAsia="zh-CN"/>
        </w:rPr>
        <w:t> </w:t>
      </w:r>
      <w:r w:rsidRPr="00050CA8">
        <w:rPr>
          <w:lang w:eastAsia="zh-CN"/>
        </w:rPr>
        <w:t>4.2.2.2.</w:t>
      </w:r>
    </w:p>
    <w:p w14:paraId="48079944" w14:textId="77777777" w:rsidR="000E3363" w:rsidRPr="00050CA8" w:rsidRDefault="000E3363" w:rsidP="000E3363">
      <w:pPr>
        <w:pStyle w:val="B1"/>
        <w:rPr>
          <w:lang w:eastAsia="zh-CN"/>
        </w:rPr>
      </w:pPr>
      <w:r w:rsidRPr="00050CA8">
        <w:rPr>
          <w:lang w:eastAsia="zh-CN"/>
        </w:rPr>
        <w:t>3.</w:t>
      </w:r>
      <w:r w:rsidRPr="00050CA8">
        <w:rPr>
          <w:lang w:eastAsia="zh-CN"/>
        </w:rPr>
        <w:tab/>
        <w:t>Step 3 as in clause</w:t>
      </w:r>
      <w:r>
        <w:rPr>
          <w:lang w:eastAsia="zh-CN"/>
        </w:rPr>
        <w:t> </w:t>
      </w:r>
      <w:r w:rsidRPr="00050CA8">
        <w:rPr>
          <w:lang w:eastAsia="zh-CN"/>
        </w:rPr>
        <w:t>4.2.2.2.2 (General Registration), with the following modifications:</w:t>
      </w:r>
    </w:p>
    <w:p w14:paraId="668FA60F" w14:textId="77777777" w:rsidR="000E3363" w:rsidRPr="00050CA8" w:rsidRDefault="000E3363" w:rsidP="000E3363">
      <w:pPr>
        <w:pStyle w:val="B1"/>
        <w:rPr>
          <w:lang w:eastAsia="zh-CN"/>
        </w:rPr>
      </w:pPr>
      <w:r w:rsidRPr="00050CA8">
        <w:rPr>
          <w:lang w:eastAsia="zh-CN"/>
        </w:rPr>
        <w:tab/>
        <w:t>If the Registration type is "mobility registration update" and the UE indicates that it is moving from EPC in Step 1, and the AMF is configured to support 5GS-EPS interworking procedure without N26 interface, the AMF treats this registration request as "initial Registration", and the AMF skips the PDU Session status synchronization.</w:t>
      </w:r>
    </w:p>
    <w:p w14:paraId="2FE27DEB" w14:textId="77777777" w:rsidR="000E3363" w:rsidRPr="00050CA8" w:rsidRDefault="000E3363" w:rsidP="000E3363">
      <w:pPr>
        <w:pStyle w:val="NO"/>
        <w:rPr>
          <w:lang w:eastAsia="zh-CN"/>
        </w:rPr>
      </w:pPr>
      <w:r w:rsidRPr="00050CA8">
        <w:rPr>
          <w:lang w:eastAsia="zh-CN"/>
        </w:rPr>
        <w:t>NOTE 1:</w:t>
      </w:r>
      <w:r w:rsidRPr="00050CA8">
        <w:rPr>
          <w:lang w:eastAsia="zh-CN"/>
        </w:rPr>
        <w:tab/>
        <w:t>The UE operating in single registration mode includes the PDU Session IDs corresponding to the PDN connections to the PDU Session status.</w:t>
      </w:r>
    </w:p>
    <w:p w14:paraId="1F056C80" w14:textId="77777777" w:rsidR="000E3363" w:rsidRPr="00050CA8" w:rsidRDefault="000E3363" w:rsidP="000E3363">
      <w:pPr>
        <w:pStyle w:val="B1"/>
        <w:rPr>
          <w:lang w:eastAsia="zh-CN"/>
        </w:rPr>
      </w:pPr>
      <w:r w:rsidRPr="00050CA8">
        <w:rPr>
          <w:lang w:eastAsia="zh-CN"/>
        </w:rPr>
        <w:tab/>
        <w:t>If the UE has provided a 5G-GUTI mapped from 4G-GUTI in Step 1 and the AMF is configured to support 5GS-EPS interworking procedure without N26 interface, the AMF does not perform Steps 4 and 5 in clause</w:t>
      </w:r>
      <w:r>
        <w:rPr>
          <w:lang w:eastAsia="zh-CN"/>
        </w:rPr>
        <w:t> </w:t>
      </w:r>
      <w:r w:rsidRPr="00050CA8">
        <w:rPr>
          <w:lang w:eastAsia="zh-CN"/>
        </w:rPr>
        <w:t>4.2.2.2 (UE context transfer from the MME).</w:t>
      </w:r>
    </w:p>
    <w:p w14:paraId="2E2032F5" w14:textId="77777777" w:rsidR="000E3363" w:rsidRPr="00050CA8" w:rsidRDefault="000E3363" w:rsidP="000E3363">
      <w:pPr>
        <w:pStyle w:val="B1"/>
        <w:rPr>
          <w:lang w:eastAsia="zh-CN"/>
        </w:rPr>
      </w:pPr>
      <w:r w:rsidRPr="00050CA8">
        <w:rPr>
          <w:lang w:eastAsia="zh-CN"/>
        </w:rPr>
        <w:t>4.</w:t>
      </w:r>
      <w:r w:rsidRPr="00050CA8">
        <w:rPr>
          <w:lang w:eastAsia="zh-CN"/>
        </w:rPr>
        <w:tab/>
        <w:t xml:space="preserve">Steps </w:t>
      </w:r>
      <w:r>
        <w:rPr>
          <w:lang w:eastAsia="zh-CN"/>
        </w:rPr>
        <w:t>4</w:t>
      </w:r>
      <w:r w:rsidRPr="00050CA8">
        <w:rPr>
          <w:lang w:eastAsia="zh-CN"/>
        </w:rPr>
        <w:t>-13 as in clause</w:t>
      </w:r>
      <w:r>
        <w:rPr>
          <w:lang w:eastAsia="zh-CN"/>
        </w:rPr>
        <w:t> </w:t>
      </w:r>
      <w:r w:rsidRPr="00050CA8">
        <w:rPr>
          <w:lang w:eastAsia="zh-CN"/>
        </w:rPr>
        <w:t>4.2.2.2.2 (General Registration)</w:t>
      </w:r>
      <w:r>
        <w:rPr>
          <w:lang w:eastAsia="zh-CN"/>
        </w:rPr>
        <w:t>, with the following modifications:</w:t>
      </w:r>
    </w:p>
    <w:p w14:paraId="244FAD48" w14:textId="77777777" w:rsidR="000E3363" w:rsidRDefault="000E3363">
      <w:pPr>
        <w:pStyle w:val="B2"/>
        <w:ind w:left="568"/>
        <w:rPr>
          <w:lang w:eastAsia="zh-CN"/>
        </w:rPr>
        <w:pPrChange w:id="3" w:author="Ericsson JG" w:date="2019-04-26T10:03:00Z">
          <w:pPr/>
        </w:pPrChange>
      </w:pPr>
      <w:r>
        <w:rPr>
          <w:lang w:eastAsia="zh-CN"/>
        </w:rPr>
        <w:tab/>
        <w:t>If the UE has included an additional GUTI in the Registration Request, then the new AMF attempts to retrieve the UE's security context from the old AMF in Steps 4 and 5.</w:t>
      </w:r>
    </w:p>
    <w:p w14:paraId="1FB7798D" w14:textId="77777777" w:rsidR="000E3363" w:rsidRDefault="000E3363">
      <w:pPr>
        <w:ind w:left="568"/>
        <w:rPr>
          <w:lang w:eastAsia="zh-CN"/>
        </w:rPr>
        <w:pPrChange w:id="4" w:author="Ericsson JG" w:date="2019-04-26T10:03:00Z">
          <w:pPr/>
        </w:pPrChange>
      </w:pPr>
      <w:del w:id="5" w:author="Ericsson JG" w:date="2019-04-26T10:03:00Z">
        <w:r w:rsidDel="007E0F6A">
          <w:rPr>
            <w:lang w:eastAsia="zh-CN"/>
          </w:rPr>
          <w:tab/>
        </w:r>
      </w:del>
      <w:r>
        <w:rPr>
          <w:lang w:eastAsia="zh-CN"/>
        </w:rPr>
        <w:t>If the UE's security context is not available in the old AMF or if the UE has not provided an additional GUTI then the AMF retrieves the SUCI from the UE in Steps 6 and 7.</w:t>
      </w:r>
    </w:p>
    <w:p w14:paraId="5CBEDA42" w14:textId="77777777" w:rsidR="000E3363" w:rsidRPr="00050CA8" w:rsidRDefault="000E3363" w:rsidP="000E3363">
      <w:pPr>
        <w:pStyle w:val="B1"/>
        <w:rPr>
          <w:lang w:eastAsia="zh-CN"/>
        </w:rPr>
      </w:pPr>
      <w:r w:rsidRPr="00050CA8">
        <w:rPr>
          <w:lang w:eastAsia="zh-CN"/>
        </w:rPr>
        <w:t>5.</w:t>
      </w:r>
      <w:r w:rsidRPr="00050CA8">
        <w:rPr>
          <w:lang w:eastAsia="zh-CN"/>
        </w:rPr>
        <w:tab/>
        <w:t>Step 14 as in clause</w:t>
      </w:r>
      <w:r>
        <w:rPr>
          <w:lang w:eastAsia="zh-CN"/>
        </w:rPr>
        <w:t> </w:t>
      </w:r>
      <w:r w:rsidRPr="00050CA8">
        <w:rPr>
          <w:lang w:eastAsia="zh-CN"/>
        </w:rPr>
        <w:t>4.2.2.2.2 (General Registration), with the following modifications:</w:t>
      </w:r>
    </w:p>
    <w:p w14:paraId="20C7ED1F" w14:textId="77777777" w:rsidR="000E3363" w:rsidRPr="00050CA8" w:rsidRDefault="000E3363" w:rsidP="000E3363">
      <w:pPr>
        <w:pStyle w:val="B1"/>
        <w:rPr>
          <w:lang w:eastAsia="zh-CN"/>
        </w:rPr>
      </w:pPr>
      <w:r w:rsidRPr="00050CA8">
        <w:tab/>
        <w:t>If the UE indicates that it is moving from EPC</w:t>
      </w:r>
      <w:r w:rsidRPr="00050CA8">
        <w:rPr>
          <w:lang w:eastAsia="zh-CN"/>
        </w:rPr>
        <w:t xml:space="preserve"> </w:t>
      </w:r>
      <w:r w:rsidRPr="00AA4753">
        <w:rPr>
          <w:lang w:val="en-US"/>
        </w:rPr>
        <w:t xml:space="preserve">and the </w:t>
      </w:r>
      <w:r w:rsidRPr="00AA4753">
        <w:t>Registration type set to "initial registration"</w:t>
      </w:r>
      <w:r w:rsidRPr="00AA4753">
        <w:rPr>
          <w:lang w:eastAsia="zh-CN"/>
        </w:rPr>
        <w:t xml:space="preserve"> </w:t>
      </w:r>
      <w:r w:rsidRPr="00050CA8">
        <w:rPr>
          <w:lang w:eastAsia="zh-CN"/>
        </w:rPr>
        <w:t>in Step 1 and AMF is configured to support 5GS-EPS interworking without N26 procedure, the AMF</w:t>
      </w:r>
      <w:r>
        <w:rPr>
          <w:lang w:eastAsia="zh-CN"/>
        </w:rPr>
        <w:t xml:space="preserve"> sends </w:t>
      </w:r>
      <w:proofErr w:type="gramStart"/>
      <w:r>
        <w:rPr>
          <w:lang w:eastAsia="zh-CN"/>
        </w:rPr>
        <w:t>an</w:t>
      </w:r>
      <w:proofErr w:type="gramEnd"/>
      <w:r>
        <w:rPr>
          <w:lang w:eastAsia="zh-CN"/>
        </w:rPr>
        <w:t xml:space="preserve"> </w:t>
      </w:r>
      <w:proofErr w:type="spellStart"/>
      <w:r w:rsidRPr="00CC2005">
        <w:rPr>
          <w:lang w:eastAsia="zh-CN"/>
        </w:rPr>
        <w:t>Nudm_UECM_Registration</w:t>
      </w:r>
      <w:proofErr w:type="spellEnd"/>
      <w:r>
        <w:rPr>
          <w:lang w:eastAsia="zh-CN"/>
        </w:rPr>
        <w:t xml:space="preserve"> Request message to the HSS+UDM indicating that registration of an MME at the HSS+UDM, if any, shall not be cancelled. </w:t>
      </w:r>
      <w:r w:rsidRPr="00CC2005">
        <w:rPr>
          <w:lang w:eastAsia="zh-CN"/>
        </w:rPr>
        <w:t xml:space="preserve"> The</w:t>
      </w:r>
      <w:r>
        <w:rPr>
          <w:lang w:eastAsia="zh-CN"/>
        </w:rPr>
        <w:t xml:space="preserve"> HSS+UDM does not send cancel location to the old MME</w:t>
      </w:r>
      <w:r w:rsidRPr="00050CA8">
        <w:rPr>
          <w:lang w:eastAsia="zh-CN"/>
        </w:rPr>
        <w:t>.</w:t>
      </w:r>
    </w:p>
    <w:p w14:paraId="30E07B41" w14:textId="77777777" w:rsidR="000E3363" w:rsidRPr="00050CA8" w:rsidRDefault="000E3363" w:rsidP="000E3363">
      <w:pPr>
        <w:pStyle w:val="NO"/>
        <w:rPr>
          <w:lang w:eastAsia="zh-CN"/>
        </w:rPr>
      </w:pPr>
      <w:r w:rsidRPr="00050CA8">
        <w:rPr>
          <w:lang w:eastAsia="zh-CN"/>
        </w:rPr>
        <w:t>NOTE </w:t>
      </w:r>
      <w:r>
        <w:rPr>
          <w:lang w:eastAsia="zh-CN"/>
        </w:rPr>
        <w:t>2</w:t>
      </w:r>
      <w:r w:rsidRPr="00050CA8">
        <w:rPr>
          <w:lang w:eastAsia="zh-CN"/>
        </w:rPr>
        <w:t>:</w:t>
      </w:r>
      <w:r w:rsidRPr="00050CA8">
        <w:rPr>
          <w:lang w:eastAsia="zh-CN"/>
        </w:rPr>
        <w:tab/>
        <w:t>If the UE does not maintain registration in EPC, upon reachability time-out, the MME can implicitly detach the UE and release the possible remaining PDN connections in EPC.</w:t>
      </w:r>
    </w:p>
    <w:p w14:paraId="2BF7EB62" w14:textId="4B2C35F6" w:rsidR="000E3363" w:rsidRPr="00050CA8" w:rsidRDefault="000E3363" w:rsidP="008F4C24">
      <w:pPr>
        <w:pStyle w:val="B1"/>
        <w:rPr>
          <w:lang w:eastAsia="zh-CN"/>
        </w:rPr>
      </w:pPr>
      <w:r w:rsidRPr="00050CA8">
        <w:rPr>
          <w:lang w:eastAsia="zh-CN"/>
        </w:rPr>
        <w:tab/>
        <w:t xml:space="preserve">The subscription profile the AMF receives from HSS+UDM includes the DNN/APN and PGW-C+SMF </w:t>
      </w:r>
      <w:del w:id="6" w:author="Ericsson JG" w:date="2019-04-26T10:07:00Z">
        <w:r w:rsidRPr="00050CA8" w:rsidDel="007E0F6A">
          <w:rPr>
            <w:lang w:eastAsia="zh-CN"/>
          </w:rPr>
          <w:delText>ID</w:delText>
        </w:r>
      </w:del>
      <w:ins w:id="7" w:author="Ericsson JG" w:date="2019-04-26T10:08:00Z">
        <w:r w:rsidRPr="007E0F6A">
          <w:t xml:space="preserve"> </w:t>
        </w:r>
        <w:r>
          <w:t>FQDN for S5/S8 interface</w:t>
        </w:r>
      </w:ins>
      <w:r w:rsidRPr="00050CA8">
        <w:rPr>
          <w:lang w:eastAsia="zh-CN"/>
        </w:rPr>
        <w:t xml:space="preserve"> for each PDN connection established in EPC.</w:t>
      </w:r>
      <w:ins w:id="8" w:author="Ericsson JG" w:date="2019-04-26T20:41:00Z">
        <w:r>
          <w:rPr>
            <w:lang w:eastAsia="zh-CN"/>
          </w:rPr>
          <w:t xml:space="preserve"> </w:t>
        </w:r>
      </w:ins>
      <w:ins w:id="9" w:author="Ericsson JG" w:date="2019-04-26T20:42:00Z">
        <w:r w:rsidRPr="008F4C24">
          <w:rPr>
            <w:lang w:eastAsia="zh-CN"/>
          </w:rPr>
          <w:t>For em</w:t>
        </w:r>
      </w:ins>
      <w:ins w:id="10" w:author="Ericsson JG" w:date="2019-05-03T19:33:00Z">
        <w:r w:rsidR="000774B6" w:rsidRPr="008F4C24">
          <w:rPr>
            <w:lang w:eastAsia="zh-CN"/>
            <w:rPrChange w:id="11" w:author="Ericsson JG" w:date="2019-05-03T19:34:00Z">
              <w:rPr>
                <w:highlight w:val="cyan"/>
                <w:lang w:eastAsia="zh-CN"/>
              </w:rPr>
            </w:rPrChange>
          </w:rPr>
          <w:t>e</w:t>
        </w:r>
      </w:ins>
      <w:ins w:id="12" w:author="Ericsson JG" w:date="2019-04-26T20:42:00Z">
        <w:r w:rsidRPr="008F4C24">
          <w:rPr>
            <w:lang w:eastAsia="zh-CN"/>
          </w:rPr>
          <w:t>rge</w:t>
        </w:r>
        <w:r w:rsidRPr="008F4C24">
          <w:rPr>
            <w:lang w:eastAsia="zh-CN"/>
            <w:rPrChange w:id="13" w:author="Ericsson JG" w:date="2019-05-03T19:34:00Z">
              <w:rPr>
                <w:highlight w:val="cyan"/>
                <w:lang w:eastAsia="zh-CN"/>
              </w:rPr>
            </w:rPrChange>
          </w:rPr>
          <w:t>n</w:t>
        </w:r>
      </w:ins>
      <w:ins w:id="14" w:author="Ericsson JG" w:date="2019-05-03T19:33:00Z">
        <w:r w:rsidR="000774B6" w:rsidRPr="008F4C24">
          <w:rPr>
            <w:lang w:eastAsia="zh-CN"/>
            <w:rPrChange w:id="15" w:author="Ericsson JG" w:date="2019-05-03T19:34:00Z">
              <w:rPr>
                <w:highlight w:val="cyan"/>
                <w:lang w:eastAsia="zh-CN"/>
              </w:rPr>
            </w:rPrChange>
          </w:rPr>
          <w:t>c</w:t>
        </w:r>
      </w:ins>
      <w:ins w:id="16" w:author="Ericsson JG" w:date="2019-04-26T20:42:00Z">
        <w:r w:rsidRPr="008F4C24">
          <w:rPr>
            <w:lang w:eastAsia="zh-CN"/>
          </w:rPr>
          <w:t>y</w:t>
        </w:r>
      </w:ins>
      <w:ins w:id="17" w:author="Ericsson JG" w:date="2019-05-03T19:33:00Z">
        <w:r w:rsidR="000774B6" w:rsidRPr="008F4C24">
          <w:rPr>
            <w:lang w:eastAsia="zh-CN"/>
            <w:rPrChange w:id="18" w:author="Ericsson JG" w:date="2019-05-03T19:34:00Z">
              <w:rPr>
                <w:highlight w:val="cyan"/>
                <w:lang w:eastAsia="zh-CN"/>
              </w:rPr>
            </w:rPrChange>
          </w:rPr>
          <w:t xml:space="preserve"> PD</w:t>
        </w:r>
      </w:ins>
      <w:ins w:id="19" w:author="Ericsson JG" w:date="2019-05-03T19:44:00Z">
        <w:r w:rsidR="00D047E8">
          <w:rPr>
            <w:lang w:eastAsia="zh-CN"/>
          </w:rPr>
          <w:t>U Session</w:t>
        </w:r>
      </w:ins>
      <w:ins w:id="20" w:author="Ericsson JG" w:date="2019-04-26T20:42:00Z">
        <w:r w:rsidRPr="008F4C24">
          <w:rPr>
            <w:lang w:eastAsia="zh-CN"/>
          </w:rPr>
          <w:t xml:space="preserve">, </w:t>
        </w:r>
      </w:ins>
      <w:ins w:id="21" w:author="Ericsson JG" w:date="2019-05-03T19:44:00Z">
        <w:r w:rsidR="00D047E8">
          <w:rPr>
            <w:lang w:eastAsia="zh-CN"/>
          </w:rPr>
          <w:t xml:space="preserve">the AMF receives </w:t>
        </w:r>
      </w:ins>
      <w:ins w:id="22" w:author="Ericsson JG" w:date="2019-04-26T20:42:00Z">
        <w:r w:rsidRPr="008F4C24">
          <w:rPr>
            <w:lang w:eastAsia="zh-CN"/>
          </w:rPr>
          <w:t>Emergency Information</w:t>
        </w:r>
      </w:ins>
      <w:ins w:id="23" w:author="Ericsson JG" w:date="2019-05-03T19:44:00Z">
        <w:r w:rsidR="00D047E8">
          <w:rPr>
            <w:lang w:eastAsia="zh-CN"/>
          </w:rPr>
          <w:t xml:space="preserve"> containing </w:t>
        </w:r>
        <w:r w:rsidR="00D047E8" w:rsidRPr="00F4621F">
          <w:rPr>
            <w:lang w:eastAsia="zh-CN"/>
          </w:rPr>
          <w:t>PGW-C+SMF FQDN</w:t>
        </w:r>
        <w:r w:rsidR="00D047E8" w:rsidRPr="008F4C24">
          <w:rPr>
            <w:lang w:eastAsia="zh-CN"/>
          </w:rPr>
          <w:t xml:space="preserve"> </w:t>
        </w:r>
        <w:r w:rsidR="00D047E8">
          <w:rPr>
            <w:lang w:eastAsia="zh-CN"/>
          </w:rPr>
          <w:t>from HSS+UDM</w:t>
        </w:r>
      </w:ins>
      <w:ins w:id="24" w:author="Ericsson JG" w:date="2019-05-03T19:34:00Z">
        <w:r w:rsidR="008F4C24" w:rsidRPr="008F4C24">
          <w:rPr>
            <w:lang w:eastAsia="zh-CN"/>
            <w:rPrChange w:id="25" w:author="Ericsson JG" w:date="2019-05-03T19:34:00Z">
              <w:rPr>
                <w:highlight w:val="cyan"/>
                <w:lang w:eastAsia="zh-CN"/>
              </w:rPr>
            </w:rPrChange>
          </w:rPr>
          <w:t>.</w:t>
        </w:r>
      </w:ins>
    </w:p>
    <w:p w14:paraId="610DE60B" w14:textId="77777777" w:rsidR="000E3363" w:rsidRPr="00050CA8" w:rsidRDefault="000E3363" w:rsidP="000E3363">
      <w:pPr>
        <w:pStyle w:val="B1"/>
        <w:rPr>
          <w:lang w:eastAsia="zh-CN"/>
        </w:rPr>
      </w:pPr>
      <w:r w:rsidRPr="00050CA8">
        <w:rPr>
          <w:lang w:eastAsia="zh-CN"/>
        </w:rPr>
        <w:t>6.</w:t>
      </w:r>
      <w:r w:rsidRPr="00050CA8">
        <w:rPr>
          <w:lang w:eastAsia="zh-CN"/>
        </w:rPr>
        <w:tab/>
        <w:t>Steps 15-20 as in clause</w:t>
      </w:r>
      <w:r>
        <w:rPr>
          <w:lang w:eastAsia="zh-CN"/>
        </w:rPr>
        <w:t> </w:t>
      </w:r>
      <w:r w:rsidRPr="00050CA8">
        <w:rPr>
          <w:lang w:eastAsia="zh-CN"/>
        </w:rPr>
        <w:t>4.2.2.2.2 (General Registration).</w:t>
      </w:r>
    </w:p>
    <w:p w14:paraId="6D3F0CDC" w14:textId="77777777" w:rsidR="000E3363" w:rsidRPr="00050CA8" w:rsidRDefault="000E3363" w:rsidP="000E3363">
      <w:pPr>
        <w:pStyle w:val="B1"/>
        <w:rPr>
          <w:lang w:eastAsia="zh-CN"/>
        </w:rPr>
      </w:pPr>
      <w:r w:rsidRPr="00050CA8">
        <w:rPr>
          <w:lang w:eastAsia="zh-CN"/>
        </w:rPr>
        <w:t>7.</w:t>
      </w:r>
      <w:r w:rsidRPr="00050CA8">
        <w:rPr>
          <w:lang w:eastAsia="zh-CN"/>
        </w:rPr>
        <w:tab/>
        <w:t>Step 21 as in clause</w:t>
      </w:r>
      <w:r>
        <w:rPr>
          <w:lang w:eastAsia="zh-CN"/>
        </w:rPr>
        <w:t> </w:t>
      </w:r>
      <w:r w:rsidRPr="00050CA8">
        <w:rPr>
          <w:lang w:eastAsia="zh-CN"/>
        </w:rPr>
        <w:t>4.2.2.2.2 (General Registration) with the following modifications:</w:t>
      </w:r>
    </w:p>
    <w:p w14:paraId="26DD3E19" w14:textId="77777777" w:rsidR="000E3363" w:rsidRPr="00050CA8" w:rsidRDefault="000E3363" w:rsidP="000E3363">
      <w:pPr>
        <w:pStyle w:val="B1"/>
        <w:rPr>
          <w:lang w:eastAsia="zh-CN"/>
        </w:rPr>
      </w:pPr>
      <w:r w:rsidRPr="00CC2005">
        <w:rPr>
          <w:lang w:eastAsia="zh-CN"/>
        </w:rPr>
        <w:tab/>
      </w:r>
      <w:r w:rsidRPr="00CC2005">
        <w:rPr>
          <w:lang w:val="en-US" w:eastAsia="zh-CN"/>
        </w:rPr>
        <w:t>T</w:t>
      </w:r>
      <w:r w:rsidRPr="00CC2005">
        <w:rPr>
          <w:lang w:eastAsia="zh-CN"/>
        </w:rPr>
        <w:t>he</w:t>
      </w:r>
      <w:r>
        <w:rPr>
          <w:lang w:eastAsia="zh-CN"/>
        </w:rPr>
        <w:t xml:space="preserve"> </w:t>
      </w:r>
      <w:r w:rsidRPr="00050CA8">
        <w:rPr>
          <w:lang w:eastAsia="zh-CN"/>
        </w:rPr>
        <w:t>AMF includes a</w:t>
      </w:r>
      <w:ins w:id="26" w:author="Ericsson JG" w:date="2019-04-26T10:05:00Z">
        <w:r>
          <w:rPr>
            <w:lang w:eastAsia="zh-CN"/>
          </w:rPr>
          <w:t>n</w:t>
        </w:r>
      </w:ins>
      <w:r w:rsidRPr="00050CA8">
        <w:rPr>
          <w:lang w:eastAsia="zh-CN"/>
        </w:rPr>
        <w:t xml:space="preserve"> "</w:t>
      </w:r>
      <w:del w:id="27" w:author="Ericsson JG" w:date="2019-05-03T19:35:00Z">
        <w:r w:rsidRPr="009B4437" w:rsidDel="008F4C24">
          <w:rPr>
            <w:rFonts w:eastAsia="Malgun Gothic"/>
          </w:rPr>
          <w:delText xml:space="preserve"> </w:delText>
        </w:r>
      </w:del>
      <w:r w:rsidRPr="00716024">
        <w:rPr>
          <w:lang w:eastAsia="zh-CN"/>
        </w:rPr>
        <w:t>Interworking without N26</w:t>
      </w:r>
      <w:r w:rsidRPr="00050CA8">
        <w:rPr>
          <w:lang w:eastAsia="zh-CN"/>
        </w:rPr>
        <w:t>" indicator to the UE.</w:t>
      </w:r>
    </w:p>
    <w:p w14:paraId="10A40766" w14:textId="77777777" w:rsidR="000E3363" w:rsidRPr="00050CA8" w:rsidRDefault="000E3363" w:rsidP="000E3363">
      <w:pPr>
        <w:pStyle w:val="B1"/>
        <w:rPr>
          <w:lang w:eastAsia="zh-CN"/>
        </w:rPr>
      </w:pPr>
      <w:r w:rsidRPr="00050CA8">
        <w:rPr>
          <w:lang w:eastAsia="zh-CN"/>
        </w:rPr>
        <w:tab/>
        <w:t>If the UE had provided PDU Session Status information in Step 1, the AMF sets the PDU Session Status to not synchronized.</w:t>
      </w:r>
    </w:p>
    <w:p w14:paraId="7FBC7E03" w14:textId="77777777" w:rsidR="000E3363" w:rsidRPr="00050CA8" w:rsidRDefault="000E3363" w:rsidP="000E3363">
      <w:pPr>
        <w:pStyle w:val="B1"/>
        <w:rPr>
          <w:lang w:eastAsia="zh-CN"/>
        </w:rPr>
      </w:pPr>
      <w:r w:rsidRPr="00050CA8">
        <w:rPr>
          <w:lang w:eastAsia="zh-CN"/>
        </w:rPr>
        <w:t>8.</w:t>
      </w:r>
      <w:r w:rsidRPr="00050CA8">
        <w:rPr>
          <w:lang w:eastAsia="zh-CN"/>
        </w:rPr>
        <w:tab/>
        <w:t>Step 22 as in clause</w:t>
      </w:r>
      <w:r>
        <w:rPr>
          <w:lang w:eastAsia="zh-CN"/>
        </w:rPr>
        <w:t> </w:t>
      </w:r>
      <w:r w:rsidRPr="00050CA8">
        <w:rPr>
          <w:lang w:eastAsia="zh-CN"/>
        </w:rPr>
        <w:t>4.2.2.2.2 (General Registration)</w:t>
      </w:r>
    </w:p>
    <w:p w14:paraId="7D3B2E80" w14:textId="77777777" w:rsidR="000E3363" w:rsidRPr="00050CA8" w:rsidRDefault="000E3363" w:rsidP="000E3363">
      <w:pPr>
        <w:pStyle w:val="B1"/>
        <w:rPr>
          <w:lang w:eastAsia="zh-CN"/>
        </w:rPr>
      </w:pPr>
      <w:r w:rsidRPr="00050CA8">
        <w:rPr>
          <w:lang w:eastAsia="zh-CN"/>
        </w:rPr>
        <w:lastRenderedPageBreak/>
        <w:t>9.</w:t>
      </w:r>
      <w:r w:rsidRPr="00050CA8">
        <w:rPr>
          <w:lang w:eastAsia="zh-CN"/>
        </w:rPr>
        <w:tab/>
        <w:t xml:space="preserve">UE requested PDU Session </w:t>
      </w:r>
      <w:r>
        <w:rPr>
          <w:lang w:eastAsia="zh-CN"/>
        </w:rPr>
        <w:t>Establishment procedure</w:t>
      </w:r>
      <w:r w:rsidRPr="00050CA8">
        <w:rPr>
          <w:lang w:eastAsia="zh-CN"/>
        </w:rPr>
        <w:t xml:space="preserve"> as in clause</w:t>
      </w:r>
      <w:r>
        <w:rPr>
          <w:lang w:eastAsia="zh-CN"/>
        </w:rPr>
        <w:t> </w:t>
      </w:r>
      <w:r w:rsidRPr="00050CA8">
        <w:rPr>
          <w:lang w:eastAsia="zh-CN"/>
        </w:rPr>
        <w:t>4.3.2.2.1.</w:t>
      </w:r>
    </w:p>
    <w:p w14:paraId="0C25356B" w14:textId="1BAA14BE" w:rsidR="008F4C24" w:rsidRDefault="000E3363" w:rsidP="00155B23">
      <w:pPr>
        <w:pStyle w:val="B1"/>
        <w:rPr>
          <w:ins w:id="28" w:author="Ericsson JG" w:date="2019-05-03T19:39:00Z"/>
          <w:lang w:eastAsia="zh-CN"/>
        </w:rPr>
      </w:pPr>
      <w:r w:rsidRPr="00050CA8">
        <w:rPr>
          <w:lang w:eastAsia="zh-CN"/>
        </w:rPr>
        <w:tab/>
        <w:t>If the UE had setup PDN Connections in EPC which it wants to transfer to 5GS and maintain the same IP address/prefix</w:t>
      </w:r>
      <w:r>
        <w:rPr>
          <w:lang w:eastAsia="zh-CN"/>
        </w:rPr>
        <w:t xml:space="preserve"> and the UE received "Interworking without N26" indicator in step 7</w:t>
      </w:r>
      <w:r w:rsidRPr="00050CA8">
        <w:rPr>
          <w:lang w:eastAsia="zh-CN"/>
        </w:rPr>
        <w:t>, the UE performs the UE requested PDU Session Establishment Procedure as in clause</w:t>
      </w:r>
      <w:r>
        <w:rPr>
          <w:lang w:eastAsia="zh-CN"/>
        </w:rPr>
        <w:t> </w:t>
      </w:r>
      <w:r w:rsidRPr="00050CA8">
        <w:rPr>
          <w:lang w:eastAsia="zh-CN"/>
        </w:rPr>
        <w:t xml:space="preserve">4.3.2.2 and sets the Request Type to "Existing PDU Session" </w:t>
      </w:r>
      <w:r w:rsidRPr="00C109F8">
        <w:rPr>
          <w:rFonts w:hint="eastAsia"/>
          <w:lang w:eastAsia="zh-CN"/>
        </w:rPr>
        <w:t xml:space="preserve">or </w:t>
      </w:r>
      <w:r w:rsidRPr="00F31A75">
        <w:rPr>
          <w:lang w:eastAsia="zh-CN"/>
        </w:rPr>
        <w:t>"</w:t>
      </w:r>
      <w:r w:rsidRPr="00C109F8">
        <w:rPr>
          <w:rFonts w:hint="eastAsia"/>
          <w:lang w:eastAsia="zh-CN"/>
        </w:rPr>
        <w:t>Existing Emergency PDU Session</w:t>
      </w:r>
      <w:r w:rsidRPr="00F31A75">
        <w:rPr>
          <w:lang w:eastAsia="zh-CN"/>
        </w:rPr>
        <w:t>"</w:t>
      </w:r>
      <w:r w:rsidRPr="00C109F8">
        <w:rPr>
          <w:lang w:eastAsia="zh-CN"/>
        </w:rPr>
        <w:t xml:space="preserve"> </w:t>
      </w:r>
      <w:r w:rsidRPr="00050CA8">
        <w:rPr>
          <w:lang w:eastAsia="zh-CN"/>
        </w:rPr>
        <w:t>in Step 1 of the procedure. The UE provides a DNN</w:t>
      </w:r>
      <w:ins w:id="29" w:author="Ericsson JG" w:date="2019-05-03T19:38:00Z">
        <w:r w:rsidR="00155B23">
          <w:rPr>
            <w:lang w:eastAsia="zh-CN"/>
          </w:rPr>
          <w:t xml:space="preserve"> for non-emergency PDU Session</w:t>
        </w:r>
      </w:ins>
      <w:r>
        <w:rPr>
          <w:lang w:eastAsia="zh-CN"/>
        </w:rPr>
        <w:t>,</w:t>
      </w:r>
      <w:r w:rsidRPr="00050CA8">
        <w:rPr>
          <w:lang w:eastAsia="zh-CN"/>
        </w:rPr>
        <w:t xml:space="preserve"> </w:t>
      </w:r>
      <w:r w:rsidRPr="00BA16C1">
        <w:rPr>
          <w:lang w:eastAsia="zh-CN"/>
        </w:rPr>
        <w:t>the PDU Session ID</w:t>
      </w:r>
      <w:r>
        <w:rPr>
          <w:lang w:eastAsia="zh-CN"/>
        </w:rPr>
        <w:t xml:space="preserve"> and S-NSSAI received from PGW-C+SMF</w:t>
      </w:r>
      <w:r w:rsidRPr="00BA16C1">
        <w:rPr>
          <w:lang w:eastAsia="zh-CN"/>
        </w:rPr>
        <w:t xml:space="preserve"> </w:t>
      </w:r>
      <w:r w:rsidRPr="00050CA8">
        <w:rPr>
          <w:lang w:eastAsia="zh-CN"/>
        </w:rPr>
        <w:t>corresponding to the existing PDN connection it wants to transfer from EPS to 5GS.</w:t>
      </w:r>
    </w:p>
    <w:p w14:paraId="66EA6E8D" w14:textId="754EA037" w:rsidR="00155B23" w:rsidRPr="00050CA8" w:rsidRDefault="00155B23">
      <w:pPr>
        <w:pStyle w:val="B1"/>
        <w:ind w:firstLine="0"/>
        <w:rPr>
          <w:lang w:eastAsia="zh-CN"/>
        </w:rPr>
        <w:pPrChange w:id="30" w:author="Ericsson JG" w:date="2019-05-03T19:39:00Z">
          <w:pPr>
            <w:pStyle w:val="B1"/>
          </w:pPr>
        </w:pPrChange>
      </w:pPr>
      <w:ins w:id="31" w:author="Ericsson JG" w:date="2019-05-03T19:39:00Z">
        <w:r>
          <w:t>If t</w:t>
        </w:r>
        <w:r w:rsidRPr="00F31C56">
          <w:t>he Request Type indicates "Existing Emergency PDU Session"</w:t>
        </w:r>
        <w:r>
          <w:t>, the AMF shall use the E</w:t>
        </w:r>
        <w:r w:rsidRPr="00945B72">
          <w:t xml:space="preserve">mergency </w:t>
        </w:r>
        <w:r>
          <w:t>I</w:t>
        </w:r>
        <w:r w:rsidRPr="00945B72">
          <w:t>nformation</w:t>
        </w:r>
        <w:r>
          <w:t xml:space="preserve"> received from the HSS+UDM</w:t>
        </w:r>
        <w:r w:rsidRPr="00945B72">
          <w:t xml:space="preserve"> </w:t>
        </w:r>
        <w:r>
          <w:t xml:space="preserve">which </w:t>
        </w:r>
        <w:r w:rsidRPr="00945B72">
          <w:t>contain</w:t>
        </w:r>
        <w:r>
          <w:t>s</w:t>
        </w:r>
        <w:r w:rsidRPr="00945B72">
          <w:t xml:space="preserve"> PGW</w:t>
        </w:r>
        <w:r>
          <w:t xml:space="preserve">-C+SMF </w:t>
        </w:r>
        <w:r w:rsidRPr="00945B72">
          <w:t>FQDN</w:t>
        </w:r>
        <w:r>
          <w:t xml:space="preserve"> for S5/S8 interface</w:t>
        </w:r>
        <w:r w:rsidRPr="00945B72">
          <w:t xml:space="preserve"> </w:t>
        </w:r>
        <w:r>
          <w:t>for the emergency PDN connection established in EPS.</w:t>
        </w:r>
      </w:ins>
    </w:p>
    <w:p w14:paraId="286ABBD5" w14:textId="006BEF7D" w:rsidR="008F4C24" w:rsidRPr="00050CA8" w:rsidRDefault="000E3363" w:rsidP="00155B23">
      <w:pPr>
        <w:pStyle w:val="B1"/>
        <w:rPr>
          <w:lang w:eastAsia="zh-CN"/>
        </w:rPr>
      </w:pPr>
      <w:r w:rsidRPr="00050CA8">
        <w:rPr>
          <w:lang w:eastAsia="zh-CN"/>
        </w:rPr>
        <w:tab/>
        <w:t>UEs in single-registration mode performs this step for each PDN connection immediately after the Step 8. UEs in dual-registration mode may perform this step any time after Step 8. Also, UEs in dual-registration mode may perform this step only for a subset of PDU Sessions.</w:t>
      </w:r>
      <w:r>
        <w:rPr>
          <w:lang w:eastAsia="zh-CN"/>
        </w:rPr>
        <w:t xml:space="preserve"> </w:t>
      </w:r>
      <w:r w:rsidRPr="00050CA8">
        <w:rPr>
          <w:lang w:eastAsia="zh-CN"/>
        </w:rPr>
        <w:t xml:space="preserve">The AMF </w:t>
      </w:r>
      <w:r>
        <w:rPr>
          <w:lang w:eastAsia="zh-CN"/>
        </w:rPr>
        <w:t xml:space="preserve">determines </w:t>
      </w:r>
      <w:r w:rsidRPr="00050CA8">
        <w:rPr>
          <w:lang w:eastAsia="zh-CN"/>
        </w:rPr>
        <w:t>the</w:t>
      </w:r>
      <w:r>
        <w:rPr>
          <w:lang w:eastAsia="zh-CN"/>
        </w:rPr>
        <w:t xml:space="preserve"> S5/S8 interface of the</w:t>
      </w:r>
      <w:r w:rsidRPr="00050CA8">
        <w:rPr>
          <w:lang w:eastAsia="zh-CN"/>
        </w:rPr>
        <w:t xml:space="preserve"> </w:t>
      </w:r>
      <w:r>
        <w:rPr>
          <w:lang w:eastAsia="zh-CN"/>
        </w:rPr>
        <w:t>PGW-C+</w:t>
      </w:r>
      <w:r w:rsidRPr="00050CA8">
        <w:rPr>
          <w:lang w:eastAsia="zh-CN"/>
        </w:rPr>
        <w:t>SMF for the</w:t>
      </w:r>
      <w:r>
        <w:rPr>
          <w:lang w:eastAsia="zh-CN"/>
        </w:rPr>
        <w:t xml:space="preserve"> PDU Session</w:t>
      </w:r>
      <w:r w:rsidRPr="00050CA8">
        <w:rPr>
          <w:lang w:eastAsia="zh-CN"/>
        </w:rPr>
        <w:t xml:space="preserve"> based on the</w:t>
      </w:r>
      <w:r>
        <w:rPr>
          <w:lang w:eastAsia="zh-CN"/>
        </w:rPr>
        <w:t xml:space="preserve"> DNN </w:t>
      </w:r>
      <w:r w:rsidRPr="00050CA8">
        <w:rPr>
          <w:lang w:eastAsia="zh-CN"/>
        </w:rPr>
        <w:t>received from the UE and the PGW-C+SMF ID in the subscription profile received from the HSS+UDM in Step 5 or when the HSS+UDM notifies the AMF for the new PGW-C+SMF ID in the updated subscription profile.</w:t>
      </w:r>
      <w:r>
        <w:rPr>
          <w:lang w:eastAsia="zh-CN"/>
        </w:rPr>
        <w:t xml:space="preserve"> The AMF queries the NRF in serving PLMN by issuing the </w:t>
      </w:r>
      <w:proofErr w:type="spellStart"/>
      <w:r>
        <w:rPr>
          <w:lang w:eastAsia="zh-CN"/>
        </w:rPr>
        <w:t>Nnrf_NFDiscovery_Request</w:t>
      </w:r>
      <w:proofErr w:type="spellEnd"/>
      <w:r>
        <w:rPr>
          <w:lang w:eastAsia="zh-CN"/>
        </w:rPr>
        <w:t xml:space="preserve"> including the FQDN for the S5/S8 interface of the PGW-C+SMF, and the NRF provides the IP address or FQDN of the N11/N16 interface of the PGW-C+SMF. The AMF invokes the </w:t>
      </w:r>
      <w:proofErr w:type="spellStart"/>
      <w:r>
        <w:rPr>
          <w:lang w:eastAsia="zh-CN"/>
        </w:rPr>
        <w:t>Nsmf_PDUSession_CreateSMContext</w:t>
      </w:r>
      <w:proofErr w:type="spellEnd"/>
      <w:r>
        <w:rPr>
          <w:lang w:eastAsia="zh-CN"/>
        </w:rPr>
        <w:t xml:space="preserve"> service with the SMF address provided by the NRF. The</w:t>
      </w:r>
      <w:r w:rsidRPr="00050CA8">
        <w:rPr>
          <w:lang w:eastAsia="zh-CN"/>
        </w:rPr>
        <w:t xml:space="preserve"> AMF includes the PDU Session ID to the request sent to the </w:t>
      </w:r>
      <w:r>
        <w:rPr>
          <w:lang w:eastAsia="zh-CN"/>
        </w:rPr>
        <w:t>PGW-C+</w:t>
      </w:r>
      <w:r w:rsidRPr="00050CA8">
        <w:rPr>
          <w:lang w:eastAsia="zh-CN"/>
        </w:rPr>
        <w:t>SMF.</w:t>
      </w:r>
    </w:p>
    <w:p w14:paraId="5D451EA0" w14:textId="77777777" w:rsidR="000E3363" w:rsidRPr="00050CA8" w:rsidRDefault="000E3363" w:rsidP="000E3363">
      <w:pPr>
        <w:pStyle w:val="B1"/>
        <w:rPr>
          <w:lang w:eastAsia="zh-CN"/>
        </w:rPr>
      </w:pPr>
      <w:r w:rsidRPr="00050CA8">
        <w:rPr>
          <w:lang w:eastAsia="zh-CN"/>
        </w:rPr>
        <w:tab/>
      </w:r>
      <w:r w:rsidRPr="00690B2B">
        <w:rPr>
          <w:lang w:eastAsia="zh-CN"/>
        </w:rPr>
        <w:t xml:space="preserve">The </w:t>
      </w:r>
      <w:r>
        <w:rPr>
          <w:lang w:eastAsia="zh-CN"/>
        </w:rPr>
        <w:t>PGW-C+</w:t>
      </w:r>
      <w:r w:rsidRPr="00690B2B">
        <w:rPr>
          <w:lang w:eastAsia="zh-CN"/>
        </w:rPr>
        <w:t xml:space="preserve">SMF uses the PDU Session ID to determine the correct </w:t>
      </w:r>
      <w:r>
        <w:rPr>
          <w:lang w:eastAsia="zh-CN"/>
        </w:rPr>
        <w:t>PDU Session</w:t>
      </w:r>
      <w:r w:rsidRPr="00690B2B">
        <w:rPr>
          <w:lang w:eastAsia="zh-CN"/>
        </w:rPr>
        <w:t>.</w:t>
      </w:r>
    </w:p>
    <w:p w14:paraId="3FB4D6E3" w14:textId="77777777" w:rsidR="000E3363" w:rsidRDefault="000E3363" w:rsidP="000E3363">
      <w:pPr>
        <w:pStyle w:val="B1"/>
      </w:pPr>
      <w:r w:rsidRPr="00050CA8">
        <w:rPr>
          <w:lang w:eastAsia="zh-CN"/>
        </w:rPr>
        <w:tab/>
      </w:r>
      <w:r>
        <w:rPr>
          <w:lang w:eastAsia="zh-CN"/>
        </w:rPr>
        <w:t>After Step 16a of Figure 4.3.2.2.1-1 in clause 4.3.2.2.1</w:t>
      </w:r>
      <w:r w:rsidRPr="00050CA8">
        <w:rPr>
          <w:lang w:eastAsia="zh-CN"/>
        </w:rPr>
        <w:t xml:space="preserve">, </w:t>
      </w:r>
      <w:r w:rsidRPr="00050CA8">
        <w:t>user plane is switched from EPS to 5GS.</w:t>
      </w:r>
    </w:p>
    <w:p w14:paraId="17A4987C" w14:textId="77777777" w:rsidR="000E3363" w:rsidRDefault="000E3363" w:rsidP="000E3363">
      <w:pPr>
        <w:pStyle w:val="B1"/>
      </w:pPr>
      <w:r w:rsidRPr="007F4AAD">
        <w:tab/>
        <w:t xml:space="preserve">As specified </w:t>
      </w:r>
      <w:r>
        <w:t>clause </w:t>
      </w:r>
      <w:r w:rsidRPr="007F4AAD">
        <w:t>4.3.2.2, if</w:t>
      </w:r>
      <w:r>
        <w:t xml:space="preserve"> the SMF has not yet registered for the PDU Session ID, then the SMF registers with the UDM using </w:t>
      </w:r>
      <w:proofErr w:type="spellStart"/>
      <w:r>
        <w:t>Nudm_UECM_Registration</w:t>
      </w:r>
      <w:proofErr w:type="spellEnd"/>
      <w:r>
        <w:t xml:space="preserve"> (SUPI, DNN, PDU Session ID</w:t>
      </w:r>
      <w:r w:rsidRPr="007F4AAD">
        <w:t>), and i</w:t>
      </w:r>
      <w:r w:rsidRPr="007F4AAD">
        <w:rPr>
          <w:lang w:val="en-US"/>
        </w:rPr>
        <w:t>f Session Management</w:t>
      </w:r>
      <w:r w:rsidRPr="007F4AAD">
        <w:t xml:space="preserve"> </w:t>
      </w:r>
      <w:r w:rsidRPr="007F4AAD">
        <w:rPr>
          <w:lang w:val="en-US"/>
        </w:rPr>
        <w:t>S</w:t>
      </w:r>
      <w:proofErr w:type="spellStart"/>
      <w:r w:rsidRPr="007F4AAD">
        <w:t>ubscription</w:t>
      </w:r>
      <w:proofErr w:type="spellEnd"/>
      <w:r w:rsidRPr="007F4AAD">
        <w:t xml:space="preserve"> data </w:t>
      </w:r>
      <w:r w:rsidRPr="007F4AAD">
        <w:rPr>
          <w:lang w:val="en-US"/>
        </w:rPr>
        <w:t xml:space="preserve">for corresponding SUPI, DNN and S-NSSAI </w:t>
      </w:r>
      <w:r w:rsidRPr="007F4AAD">
        <w:t>is not available</w:t>
      </w:r>
      <w:r w:rsidRPr="007F4AAD">
        <w:rPr>
          <w:lang w:val="en-US"/>
        </w:rPr>
        <w:t>, then SMF</w:t>
      </w:r>
      <w:r w:rsidRPr="007F4AAD">
        <w:t xml:space="preserve"> retrieves </w:t>
      </w:r>
      <w:r w:rsidRPr="007F4AAD">
        <w:rPr>
          <w:lang w:val="en-US"/>
        </w:rPr>
        <w:t>the Session Management</w:t>
      </w:r>
      <w:r w:rsidRPr="007F4AAD">
        <w:t xml:space="preserve"> </w:t>
      </w:r>
      <w:r w:rsidRPr="007F4AAD">
        <w:rPr>
          <w:lang w:val="en-US"/>
        </w:rPr>
        <w:t>S</w:t>
      </w:r>
      <w:proofErr w:type="spellStart"/>
      <w:r w:rsidRPr="007F4AAD">
        <w:t>ubscription</w:t>
      </w:r>
      <w:proofErr w:type="spellEnd"/>
      <w:r w:rsidRPr="007F4AAD">
        <w:t xml:space="preserve"> data </w:t>
      </w:r>
      <w:r w:rsidRPr="007F4AAD">
        <w:rPr>
          <w:lang w:val="en-US"/>
        </w:rPr>
        <w:t xml:space="preserve">using </w:t>
      </w:r>
      <w:proofErr w:type="spellStart"/>
      <w:r w:rsidRPr="007F4AAD">
        <w:rPr>
          <w:lang w:val="en-US"/>
        </w:rPr>
        <w:t>Nudm_SDM_Get</w:t>
      </w:r>
      <w:proofErr w:type="spellEnd"/>
      <w:r w:rsidRPr="007F4AAD">
        <w:rPr>
          <w:lang w:val="en-US"/>
        </w:rPr>
        <w:t xml:space="preserve"> (SUPI, Session Management Subscription data, DNN, S-NSSAI) </w:t>
      </w:r>
      <w:r w:rsidRPr="007F4AAD">
        <w:t xml:space="preserve">and subscribes to be notified when this subscription data is modified </w:t>
      </w:r>
      <w:r w:rsidRPr="007F4AAD">
        <w:rPr>
          <w:lang w:val="en-US"/>
        </w:rPr>
        <w:t xml:space="preserve">using </w:t>
      </w:r>
      <w:proofErr w:type="spellStart"/>
      <w:r w:rsidRPr="007F4AAD">
        <w:rPr>
          <w:lang w:val="en-US"/>
        </w:rPr>
        <w:t>Nudm_SDM_Subscribe</w:t>
      </w:r>
      <w:proofErr w:type="spellEnd"/>
      <w:r w:rsidRPr="007F4AAD">
        <w:rPr>
          <w:lang w:val="en-US"/>
        </w:rPr>
        <w:t xml:space="preserve"> (SUPI, Session Management Subscription data, DNN, S-NSSAI)</w:t>
      </w:r>
      <w:r w:rsidRPr="007F4AAD">
        <w:t>.</w:t>
      </w:r>
    </w:p>
    <w:p w14:paraId="207A949B" w14:textId="77777777" w:rsidR="000E3363" w:rsidRDefault="000E3363" w:rsidP="000E3363">
      <w:pPr>
        <w:pStyle w:val="B1"/>
      </w:pPr>
      <w:r w:rsidRPr="004575DC">
        <w:t>10.</w:t>
      </w:r>
      <w:r w:rsidRPr="004575DC">
        <w:tab/>
        <w:t>The PGW-C+SMF performs release of the resources in EPC for the PDN connections(s) transferred to 5GS by performing the PDN GW initiated bearer deactivation procedure as defined in clause 5.4.4.1 of TS</w:t>
      </w:r>
      <w:r>
        <w:t> </w:t>
      </w:r>
      <w:r w:rsidRPr="004575DC">
        <w:t>23.401</w:t>
      </w:r>
      <w:r>
        <w:t> </w:t>
      </w:r>
      <w:r w:rsidRPr="004575DC">
        <w:t>[13], except the steps 4-7.</w:t>
      </w:r>
    </w:p>
    <w:p w14:paraId="19A3C3B2" w14:textId="77777777" w:rsidR="000E3363" w:rsidRDefault="000E3363" w:rsidP="000E3363">
      <w:pPr>
        <w:pStyle w:val="B1"/>
      </w:pPr>
    </w:p>
    <w:p w14:paraId="3A973EC8" w14:textId="77777777" w:rsidR="000E3363" w:rsidRPr="007F6A14" w:rsidRDefault="000E3363" w:rsidP="000E336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5750648F" w14:textId="77777777" w:rsidR="000E3363" w:rsidRPr="00923638" w:rsidRDefault="000E3363" w:rsidP="000E3363">
      <w:pPr>
        <w:pStyle w:val="Heading4"/>
        <w:rPr>
          <w:noProof/>
          <w:color w:val="BFBFBF" w:themeColor="background1" w:themeShade="BF"/>
        </w:rPr>
      </w:pPr>
      <w:bookmarkStart w:id="32" w:name="_Toc5001699"/>
      <w:r w:rsidRPr="00923638">
        <w:rPr>
          <w:noProof/>
          <w:color w:val="BFBFBF" w:themeColor="background1" w:themeShade="BF"/>
        </w:rPr>
        <w:t>4.11.2.4</w:t>
      </w:r>
      <w:r w:rsidRPr="00923638">
        <w:rPr>
          <w:noProof/>
          <w:color w:val="BFBFBF" w:themeColor="background1" w:themeShade="BF"/>
        </w:rPr>
        <w:tab/>
        <w:t>Impacts to EPS Procedures</w:t>
      </w:r>
      <w:bookmarkEnd w:id="32"/>
    </w:p>
    <w:p w14:paraId="422E9CFD" w14:textId="77777777" w:rsidR="000E3363" w:rsidRDefault="000E3363" w:rsidP="000E3363">
      <w:pPr>
        <w:pStyle w:val="Heading5"/>
      </w:pPr>
      <w:bookmarkStart w:id="33" w:name="_Toc5001700"/>
      <w:r>
        <w:t>4.11.2.4.1</w:t>
      </w:r>
      <w:r>
        <w:tab/>
        <w:t>E-UTRAN Attach</w:t>
      </w:r>
      <w:bookmarkEnd w:id="33"/>
    </w:p>
    <w:p w14:paraId="114963FD" w14:textId="77777777" w:rsidR="000E3363" w:rsidRDefault="000E3363" w:rsidP="000E3363">
      <w:r>
        <w:t>Impact on TS 23.401 [13], clause 5.3.2.1 from adding support for the optional network functionality dual registration mode:</w:t>
      </w:r>
    </w:p>
    <w:p w14:paraId="478D9EBA" w14:textId="77777777" w:rsidR="000E3363" w:rsidRDefault="000E3363" w:rsidP="000E3363">
      <w:pPr>
        <w:pStyle w:val="B1"/>
      </w:pPr>
      <w:r>
        <w:t>-</w:t>
      </w:r>
      <w:r>
        <w:tab/>
        <w:t>Step 1:</w:t>
      </w:r>
    </w:p>
    <w:p w14:paraId="1F0F19CB" w14:textId="77777777" w:rsidR="000E3363" w:rsidRDefault="000E3363" w:rsidP="000E3363">
      <w:pPr>
        <w:pStyle w:val="B1"/>
      </w:pPr>
      <w:r>
        <w:tab/>
        <w:t>The UE constructs the Attach Request message according to the following principles:</w:t>
      </w:r>
    </w:p>
    <w:p w14:paraId="215D3A85" w14:textId="77777777" w:rsidR="000E3363" w:rsidRPr="00DF2EC7" w:rsidRDefault="000E3363" w:rsidP="000E3363">
      <w:pPr>
        <w:pStyle w:val="B2"/>
      </w:pPr>
      <w:r w:rsidRPr="00DF2EC7">
        <w:t>-</w:t>
      </w:r>
      <w:r w:rsidRPr="00DF2EC7">
        <w:tab/>
        <w:t>If UE operates in single-registration mode, the UE indicates that it is moving from 5GC, and provides a native 4G-GUTI or a 4G-GUTI mapped from 5G GUTI (indicated as native GUTI), if available, otherwise the IMSI, or</w:t>
      </w:r>
    </w:p>
    <w:p w14:paraId="109AB585" w14:textId="77777777" w:rsidR="000E3363" w:rsidRDefault="000E3363" w:rsidP="000E3363">
      <w:pPr>
        <w:pStyle w:val="B2"/>
      </w:pPr>
      <w:r>
        <w:t>-</w:t>
      </w:r>
      <w:r>
        <w:tab/>
        <w:t>If the UE operates in dual-registration mode, the UE indicates that it is moving from 5GC and provides native 4G-GUTI, or</w:t>
      </w:r>
    </w:p>
    <w:p w14:paraId="1A326172" w14:textId="77777777" w:rsidR="000E3363" w:rsidRDefault="000E3363" w:rsidP="000E3363">
      <w:pPr>
        <w:pStyle w:val="B2"/>
      </w:pPr>
      <w:r>
        <w:t>-</w:t>
      </w:r>
      <w:r>
        <w:tab/>
        <w:t>If the UE sent a TAU in Step 2 and it was rejected because the MME could not derive the UE identity, the UE provides IMSI.</w:t>
      </w:r>
    </w:p>
    <w:p w14:paraId="19D119C0" w14:textId="77777777" w:rsidR="000E3363" w:rsidRDefault="000E3363" w:rsidP="000E3363">
      <w:pPr>
        <w:pStyle w:val="B1"/>
      </w:pPr>
      <w:r>
        <w:lastRenderedPageBreak/>
        <w:tab/>
        <w:t>If the UE wants to transfer a PDU Session to EPC as part of the Attach procedure, it includes a PDN CONNECTIVITY Request message in the Attach Request and provides a Request type "Handover", DNN/APN and PDU Session ID of the PDU Session (TS 23.401 [13], clause 5.3.2.1). The UE provides the PDU Session ID in PCO as described in clause 4.11.1.1.</w:t>
      </w:r>
    </w:p>
    <w:p w14:paraId="05D58B3C" w14:textId="77777777" w:rsidR="000E3363" w:rsidRDefault="000E3363" w:rsidP="000E3363">
      <w:pPr>
        <w:pStyle w:val="B1"/>
      </w:pPr>
      <w:r>
        <w:tab/>
        <w:t>If the TAU was rejected in Step 2 the IP address preservation is not provided. In this case the UE provides IMSI in the Attach Request and does not provide a Request Type "Handover" in the PDN CONNECTIVITY Request if included in the Attach Request.</w:t>
      </w:r>
    </w:p>
    <w:p w14:paraId="6C4B1DEA" w14:textId="77777777" w:rsidR="000E3363" w:rsidRDefault="000E3363" w:rsidP="000E3363">
      <w:pPr>
        <w:pStyle w:val="B1"/>
      </w:pPr>
      <w:r>
        <w:tab/>
        <w:t>The UE provides an EPS bearer ID for all mapped EPS bearers in the EPS bearer status. For the initial Attach Request the EPS bearer status is empty.</w:t>
      </w:r>
    </w:p>
    <w:p w14:paraId="18C77ECA" w14:textId="77777777" w:rsidR="000E3363" w:rsidRDefault="000E3363" w:rsidP="000E3363">
      <w:pPr>
        <w:pStyle w:val="NO"/>
      </w:pPr>
      <w:r>
        <w:t>NOTE 1:</w:t>
      </w:r>
      <w:r>
        <w:tab/>
        <w:t>The UE is aware the network is configured to support 5GS-EPS interworking without N26 procedure. The UE does not include the EPS bearer IDs corresponding to the 5G QoS flows to the EPS bearer status.</w:t>
      </w:r>
    </w:p>
    <w:p w14:paraId="3857CAB3" w14:textId="77777777" w:rsidR="000E3363" w:rsidRDefault="000E3363" w:rsidP="000E3363">
      <w:pPr>
        <w:pStyle w:val="B1"/>
      </w:pPr>
      <w:r>
        <w:tab/>
        <w:t>If the UE supports 5GC NAS procedures (see clause 5.17.2 in TS 23.501 [2]), then the UE shall indicate its support of 5G NAS in a NAS indicator.</w:t>
      </w:r>
    </w:p>
    <w:p w14:paraId="1B07FB2A" w14:textId="77777777" w:rsidR="000E3363" w:rsidRDefault="000E3363" w:rsidP="000E3363">
      <w:pPr>
        <w:pStyle w:val="B1"/>
      </w:pPr>
      <w:r>
        <w:t>-</w:t>
      </w:r>
      <w:r>
        <w:tab/>
        <w:t>Step 3:</w:t>
      </w:r>
    </w:p>
    <w:p w14:paraId="1C3B2E56" w14:textId="77777777" w:rsidR="000E3363" w:rsidRDefault="000E3363" w:rsidP="000E3363">
      <w:pPr>
        <w:pStyle w:val="B1"/>
      </w:pPr>
      <w:r>
        <w:tab/>
        <w:t>If the UE provided a 4G-GUTI mapped from 5G-GUTI and the MME is configured to support 5GS-EPS interworking without N26 procedure, the MME does not perform Step 3, Identification Request to old MME/SGSN/AMF in clause 5.3.2.1 in TS 23.401 [13].</w:t>
      </w:r>
    </w:p>
    <w:p w14:paraId="256D55F0" w14:textId="77777777" w:rsidR="000E3363" w:rsidRDefault="000E3363" w:rsidP="000E3363">
      <w:pPr>
        <w:pStyle w:val="NO"/>
      </w:pPr>
      <w:r>
        <w:t>NOTE 2:</w:t>
      </w:r>
      <w:r>
        <w:tab/>
        <w:t>As the 4G-GUTI mapped from 5G-GUTI is unknown identity to the MME, the MME sends an Identity Request to the UE to request the IMSI. The UE responds with Identity Response (IMSI).</w:t>
      </w:r>
    </w:p>
    <w:p w14:paraId="6E86909B" w14:textId="77777777" w:rsidR="000E3363" w:rsidRDefault="000E3363" w:rsidP="000E3363">
      <w:pPr>
        <w:pStyle w:val="B1"/>
      </w:pPr>
      <w:r>
        <w:t>-</w:t>
      </w:r>
      <w:r>
        <w:tab/>
        <w:t>Step 8:</w:t>
      </w:r>
    </w:p>
    <w:p w14:paraId="3B6681E5" w14:textId="77777777" w:rsidR="000E3363" w:rsidRDefault="000E3363" w:rsidP="000E3363">
      <w:pPr>
        <w:pStyle w:val="B1"/>
      </w:pPr>
      <w:r>
        <w:tab/>
        <w:t xml:space="preserve">If the </w:t>
      </w:r>
      <w:r w:rsidRPr="00CC2005">
        <w:t>UE indicates</w:t>
      </w:r>
      <w:r>
        <w:t xml:space="preserve"> that </w:t>
      </w:r>
      <w:r w:rsidRPr="00CC2005">
        <w:t>it</w:t>
      </w:r>
      <w:r>
        <w:t xml:space="preserve"> is </w:t>
      </w:r>
      <w:r w:rsidRPr="00CC2005">
        <w:t>moving</w:t>
      </w:r>
      <w:r>
        <w:t xml:space="preserve"> from </w:t>
      </w:r>
      <w:r w:rsidRPr="00CC2005">
        <w:t>5GC</w:t>
      </w:r>
      <w:r w:rsidRPr="00CC2005">
        <w:rPr>
          <w:lang w:val="en-US"/>
        </w:rPr>
        <w:t xml:space="preserve"> (Attach</w:t>
      </w:r>
      <w:r w:rsidRPr="00CC2005">
        <w:t xml:space="preserve"> </w:t>
      </w:r>
      <w:r w:rsidRPr="00CC2005">
        <w:rPr>
          <w:lang w:val="en-US"/>
        </w:rPr>
        <w:t>Request)</w:t>
      </w:r>
      <w:r>
        <w:t xml:space="preserve"> and the MME is configured to support 5GS-EPS interworking without N26 procedure, the MME sends an Update Location Request message to the HSS+UDM </w:t>
      </w:r>
      <w:r w:rsidRPr="00CC2005">
        <w:t>indicating</w:t>
      </w:r>
      <w:r>
        <w:t xml:space="preserve"> that registration of an AMF at the HSS+UDM, if any, shall not be cancelled. The HSS+UDM does not send </w:t>
      </w:r>
      <w:proofErr w:type="spellStart"/>
      <w:r>
        <w:t>Nudm_UECM_DeregistrationNotification</w:t>
      </w:r>
      <w:proofErr w:type="spellEnd"/>
      <w:r>
        <w:t xml:space="preserve"> to the old AMF.</w:t>
      </w:r>
    </w:p>
    <w:p w14:paraId="66920422" w14:textId="77777777" w:rsidR="000E3363" w:rsidRDefault="000E3363" w:rsidP="000E3363">
      <w:pPr>
        <w:pStyle w:val="NO"/>
      </w:pPr>
      <w:r>
        <w:t>NOTE 3:</w:t>
      </w:r>
      <w:r>
        <w:tab/>
        <w:t>If the UE does not maintain registration in 5GC, upon reachability time-out, the AMF can implicitly detach the UE and release the possible remaining PDU Sessions in 5GC.</w:t>
      </w:r>
    </w:p>
    <w:p w14:paraId="0AB5734E" w14:textId="77777777" w:rsidR="000E3363" w:rsidRPr="00733804" w:rsidRDefault="000E3363" w:rsidP="000E3363">
      <w:pPr>
        <w:pStyle w:val="B1"/>
      </w:pPr>
      <w:r>
        <w:t>-</w:t>
      </w:r>
      <w:r>
        <w:tab/>
        <w:t xml:space="preserve">Step </w:t>
      </w:r>
      <w:r w:rsidRPr="00733804">
        <w:t>1</w:t>
      </w:r>
      <w:r w:rsidRPr="00733804">
        <w:rPr>
          <w:rFonts w:hint="eastAsia"/>
          <w:lang w:eastAsia="zh-CN"/>
        </w:rPr>
        <w:t>1</w:t>
      </w:r>
      <w:r w:rsidRPr="00733804">
        <w:t>:</w:t>
      </w:r>
    </w:p>
    <w:p w14:paraId="40655936" w14:textId="77B579D2" w:rsidR="000E3363" w:rsidRPr="00733804" w:rsidRDefault="000E3363" w:rsidP="00BD5193">
      <w:pPr>
        <w:pStyle w:val="B1"/>
        <w:rPr>
          <w:lang w:eastAsia="zh-CN"/>
        </w:rPr>
      </w:pPr>
      <w:r w:rsidRPr="00733804">
        <w:tab/>
        <w:t>The HSS+UDM</w:t>
      </w:r>
      <w:r w:rsidRPr="00733804">
        <w:rPr>
          <w:lang w:eastAsia="zh-CN"/>
        </w:rPr>
        <w:t xml:space="preserve"> selects one of the PGW-C+SMF FQDN for one APN based on operator's policy</w:t>
      </w:r>
      <w:r w:rsidRPr="00733804">
        <w:t>.</w:t>
      </w:r>
      <w:r w:rsidRPr="00733804">
        <w:rPr>
          <w:rFonts w:hint="eastAsia"/>
          <w:lang w:eastAsia="zh-CN"/>
        </w:rPr>
        <w:t xml:space="preserve"> The HSS+UDM sends </w:t>
      </w:r>
      <w:proofErr w:type="spellStart"/>
      <w:r w:rsidRPr="00733804">
        <w:rPr>
          <w:rFonts w:hint="eastAsia"/>
          <w:lang w:eastAsia="zh-CN"/>
        </w:rPr>
        <w:t>sleceted</w:t>
      </w:r>
      <w:proofErr w:type="spellEnd"/>
      <w:r w:rsidRPr="00733804">
        <w:rPr>
          <w:rFonts w:hint="eastAsia"/>
          <w:lang w:eastAsia="zh-CN"/>
        </w:rPr>
        <w:t xml:space="preserve"> </w:t>
      </w:r>
      <w:r w:rsidRPr="00733804">
        <w:rPr>
          <w:lang w:eastAsia="zh-CN"/>
        </w:rPr>
        <w:t>PGW-C+SMF FQDN</w:t>
      </w:r>
      <w:r w:rsidRPr="00733804">
        <w:rPr>
          <w:rFonts w:hint="eastAsia"/>
          <w:lang w:eastAsia="zh-CN"/>
        </w:rPr>
        <w:t xml:space="preserve"> along with APN to </w:t>
      </w:r>
      <w:commentRangeStart w:id="34"/>
      <w:ins w:id="35" w:author="Ericsson JG" w:date="2019-04-26T10:54:00Z">
        <w:r>
          <w:rPr>
            <w:lang w:eastAsia="zh-CN"/>
          </w:rPr>
          <w:t xml:space="preserve">the MME for the </w:t>
        </w:r>
      </w:ins>
      <w:commentRangeEnd w:id="34"/>
      <w:ins w:id="36" w:author="Ericsson JG" w:date="2019-05-03T19:49:00Z">
        <w:r w:rsidR="00020FA3">
          <w:rPr>
            <w:rStyle w:val="CommentReference"/>
          </w:rPr>
          <w:commentReference w:id="34"/>
        </w:r>
      </w:ins>
      <w:r w:rsidRPr="00733804">
        <w:rPr>
          <w:rFonts w:hint="eastAsia"/>
          <w:lang w:eastAsia="zh-CN"/>
        </w:rPr>
        <w:t>UE.</w:t>
      </w:r>
    </w:p>
    <w:p w14:paraId="0B1C560B" w14:textId="77777777" w:rsidR="000E3363" w:rsidRDefault="000E3363" w:rsidP="000E3363">
      <w:pPr>
        <w:pStyle w:val="B1"/>
      </w:pPr>
      <w:r w:rsidRPr="00733804">
        <w:t>-</w:t>
      </w:r>
      <w:r w:rsidRPr="00733804">
        <w:tab/>
        <w:t xml:space="preserve">Step </w:t>
      </w:r>
      <w:r>
        <w:t>12:</w:t>
      </w:r>
    </w:p>
    <w:p w14:paraId="591DAD46" w14:textId="77777777" w:rsidR="000E3363" w:rsidRDefault="000E3363" w:rsidP="000E3363">
      <w:pPr>
        <w:pStyle w:val="B1"/>
      </w:pPr>
      <w:r>
        <w:tab/>
        <w:t>The MME determines the PGW-C+SMF address for the Create Session Request based on the APN received from the UE and the subscription profile received from the HSS+UDM.</w:t>
      </w:r>
    </w:p>
    <w:p w14:paraId="628D48FE" w14:textId="77777777" w:rsidR="000E3363" w:rsidRDefault="000E3363" w:rsidP="000E3363">
      <w:pPr>
        <w:pStyle w:val="B1"/>
      </w:pPr>
      <w:r>
        <w:t>-</w:t>
      </w:r>
      <w:r>
        <w:tab/>
        <w:t>Step 13:</w:t>
      </w:r>
    </w:p>
    <w:p w14:paraId="61362E0F" w14:textId="77777777" w:rsidR="000E3363" w:rsidRDefault="000E3363" w:rsidP="000E3363">
      <w:pPr>
        <w:pStyle w:val="B1"/>
      </w:pPr>
      <w:r>
        <w:tab/>
        <w:t>The PGW-C+SMF uses the PDU Session ID received from the UE in PCO to correlate the transferred PDN connection with the PDU Session in 5GC.</w:t>
      </w:r>
    </w:p>
    <w:p w14:paraId="7691E3F7" w14:textId="77777777" w:rsidR="000E3363" w:rsidRDefault="000E3363" w:rsidP="000E3363">
      <w:pPr>
        <w:pStyle w:val="B1"/>
      </w:pPr>
      <w:r>
        <w:tab/>
        <w:t>In this release, if the Handover Indication is present in the Create Session Request, and the PGW-C+SMF detects it corresponds to a PDU Session for a LADN in 5GC, the PGW-C+SMF rejects the request.</w:t>
      </w:r>
    </w:p>
    <w:p w14:paraId="55E377DC" w14:textId="77777777" w:rsidR="000E3363" w:rsidRPr="00442A82" w:rsidRDefault="000E3363" w:rsidP="000E3363">
      <w:pPr>
        <w:pStyle w:val="B1"/>
      </w:pPr>
      <w:r>
        <w:t>-</w:t>
      </w:r>
      <w:r>
        <w:tab/>
        <w:t xml:space="preserve">Step </w:t>
      </w:r>
      <w:r w:rsidRPr="00442A82">
        <w:t>14:</w:t>
      </w:r>
    </w:p>
    <w:p w14:paraId="127A19F4" w14:textId="77777777" w:rsidR="000E3363" w:rsidRPr="00442A82" w:rsidRDefault="000E3363" w:rsidP="000E3363">
      <w:pPr>
        <w:pStyle w:val="B1"/>
      </w:pPr>
      <w:r>
        <w:tab/>
      </w:r>
      <w:r w:rsidRPr="00442A82">
        <w:t>IP-CAN Session Modification procedure is replaced by SM Policy Association Modification Procedure as described in clause 4.16.5.</w:t>
      </w:r>
    </w:p>
    <w:p w14:paraId="71424FBF" w14:textId="77777777" w:rsidR="000E3363" w:rsidRDefault="000E3363" w:rsidP="000E3363">
      <w:pPr>
        <w:pStyle w:val="B1"/>
      </w:pPr>
      <w:r w:rsidRPr="00442A82">
        <w:t>-</w:t>
      </w:r>
      <w:r w:rsidRPr="00442A82">
        <w:tab/>
        <w:t xml:space="preserve">Step </w:t>
      </w:r>
      <w:r>
        <w:t>17:</w:t>
      </w:r>
    </w:p>
    <w:p w14:paraId="17FA55BD" w14:textId="77777777" w:rsidR="000E3363" w:rsidRDefault="000E3363" w:rsidP="000E3363">
      <w:pPr>
        <w:pStyle w:val="B1"/>
      </w:pPr>
      <w:r>
        <w:tab/>
        <w:t>If the UE indicated support for 5GC NAS procedures (see clause 5.11.3) and the MME supports procedures for interworking with 5GC without N26, the MME may indicate in the Attach Accept, that interworking without N26 is supported. UE handling of this indicator is defined in TS 23.501 [2].</w:t>
      </w:r>
    </w:p>
    <w:p w14:paraId="79B7F72B" w14:textId="77777777" w:rsidR="000E3363" w:rsidRDefault="000E3363" w:rsidP="000E3363">
      <w:pPr>
        <w:pStyle w:val="B1"/>
      </w:pPr>
      <w:r>
        <w:lastRenderedPageBreak/>
        <w:t>-</w:t>
      </w:r>
      <w:r>
        <w:tab/>
        <w:t>Step 23a:</w:t>
      </w:r>
    </w:p>
    <w:p w14:paraId="21921FB7" w14:textId="77777777" w:rsidR="000E3363" w:rsidRDefault="000E3363" w:rsidP="000E3363">
      <w:pPr>
        <w:pStyle w:val="B1"/>
      </w:pPr>
      <w:r>
        <w:tab/>
      </w:r>
      <w:proofErr w:type="gramStart"/>
      <w:r>
        <w:t>As a result of</w:t>
      </w:r>
      <w:proofErr w:type="gramEnd"/>
      <w:r>
        <w:t xml:space="preserve"> the procedure the PGW-U+UPF starts routing DL data packets to the Serving GW for the default and any dedicated EPS bearers established for this PDN connection.</w:t>
      </w:r>
    </w:p>
    <w:p w14:paraId="7DD762F4" w14:textId="77777777" w:rsidR="000E3363" w:rsidRDefault="000E3363" w:rsidP="000E3363">
      <w:pPr>
        <w:pStyle w:val="B1"/>
      </w:pPr>
      <w:r>
        <w:t>-</w:t>
      </w:r>
      <w:r>
        <w:tab/>
        <w:t>Step 25:</w:t>
      </w:r>
    </w:p>
    <w:p w14:paraId="4AFC22AD" w14:textId="77777777" w:rsidR="000E3363" w:rsidRDefault="000E3363" w:rsidP="000E3363">
      <w:pPr>
        <w:pStyle w:val="B1"/>
      </w:pPr>
      <w:r>
        <w:tab/>
        <w:t xml:space="preserve">Notify Request is sent to HSS/UDM if </w:t>
      </w:r>
      <w:del w:id="37" w:author="Ericsson JG" w:date="2019-04-26T11:09:00Z">
        <w:r w:rsidDel="00764C8B">
          <w:delText xml:space="preserve">following additional conditions  are met:  </w:delText>
        </w:r>
      </w:del>
      <w:r>
        <w:t xml:space="preserve">the network supports the procedures for 5GC interworking without N26 and that the UE is allowed to access 5GC (condition that is identified based on </w:t>
      </w:r>
      <w:del w:id="38" w:author="Ericsson JG" w:date="2019-04-26T10:58:00Z">
        <w:r w:rsidDel="00E80D01">
          <w:delText xml:space="preserve"> in </w:delText>
        </w:r>
      </w:del>
      <w:r>
        <w:t>the subscription data).</w:t>
      </w:r>
      <w:ins w:id="39" w:author="Ericsson JG" w:date="2019-04-26T11:09:00Z">
        <w:r>
          <w:t xml:space="preserve"> For emergency</w:t>
        </w:r>
      </w:ins>
      <w:ins w:id="40" w:author="Ericsson JG" w:date="2019-04-26T11:10:00Z">
        <w:r>
          <w:t xml:space="preserve"> attach, Notify Request is sent to HSS/UDM if </w:t>
        </w:r>
      </w:ins>
      <w:ins w:id="41" w:author="Ericsson JG" w:date="2019-04-26T11:06:00Z">
        <w:r w:rsidRPr="007A2973">
          <w:t>the network supports the procedures for 5GC interworking without N26</w:t>
        </w:r>
        <w:r>
          <w:t>, and operator policy allows handover of emergency session to 5GS.</w:t>
        </w:r>
      </w:ins>
    </w:p>
    <w:p w14:paraId="45CB2063" w14:textId="77777777" w:rsidR="000E3363" w:rsidRDefault="000E3363" w:rsidP="000E3363">
      <w:pPr>
        <w:pStyle w:val="B1"/>
      </w:pPr>
    </w:p>
    <w:p w14:paraId="1CA65221" w14:textId="77777777" w:rsidR="000E3363" w:rsidRPr="007F6A14" w:rsidRDefault="000E3363" w:rsidP="000E336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33A97F80" w14:textId="77777777" w:rsidR="000E3363" w:rsidRDefault="000E3363" w:rsidP="000E3363">
      <w:pPr>
        <w:pStyle w:val="B1"/>
      </w:pPr>
    </w:p>
    <w:p w14:paraId="088D1E3B" w14:textId="77777777" w:rsidR="000E3363" w:rsidRPr="007A2973" w:rsidRDefault="000E3363" w:rsidP="000E3363">
      <w:pPr>
        <w:pStyle w:val="Heading5"/>
      </w:pPr>
      <w:bookmarkStart w:id="42" w:name="_Toc5001701"/>
      <w:r w:rsidRPr="007A2973">
        <w:t>4.11.2.4.2</w:t>
      </w:r>
      <w:r w:rsidRPr="007A2973">
        <w:tab/>
        <w:t>Session Management</w:t>
      </w:r>
      <w:bookmarkEnd w:id="42"/>
    </w:p>
    <w:p w14:paraId="28CD70E9" w14:textId="77777777" w:rsidR="000E3363" w:rsidRPr="007A2973" w:rsidRDefault="000E3363" w:rsidP="000E3363">
      <w:pPr>
        <w:pStyle w:val="H6"/>
      </w:pPr>
      <w:r w:rsidRPr="007A2973">
        <w:t>4.11.2.4.2.1</w:t>
      </w:r>
      <w:r w:rsidRPr="007A2973">
        <w:tab/>
        <w:t>PDN Connection Request</w:t>
      </w:r>
    </w:p>
    <w:p w14:paraId="6C716C50" w14:textId="77777777" w:rsidR="000E3363" w:rsidRPr="007A2973" w:rsidRDefault="000E3363" w:rsidP="000E3363">
      <w:pPr>
        <w:pStyle w:val="B1"/>
        <w:rPr>
          <w:lang w:val="en-US"/>
        </w:rPr>
      </w:pPr>
      <w:r w:rsidRPr="007A2973">
        <w:rPr>
          <w:lang w:val="en-US"/>
        </w:rPr>
        <w:t>Same procedure as specified in clause</w:t>
      </w:r>
      <w:r>
        <w:rPr>
          <w:lang w:val="en-US"/>
        </w:rPr>
        <w:t> </w:t>
      </w:r>
      <w:r w:rsidRPr="007A2973">
        <w:rPr>
          <w:lang w:val="en-US"/>
        </w:rPr>
        <w:t>4.11.1.5.4.1 is used with the following clarification:</w:t>
      </w:r>
    </w:p>
    <w:p w14:paraId="565538D0" w14:textId="77777777" w:rsidR="000E3363" w:rsidRDefault="000E3363" w:rsidP="000E3363">
      <w:pPr>
        <w:pStyle w:val="B1"/>
      </w:pPr>
      <w:r>
        <w:tab/>
        <w:t>Step 6. The relevant steps of the procedure as specified in the figure above are executed with the following modification:</w:t>
      </w:r>
    </w:p>
    <w:p w14:paraId="021E1BCC" w14:textId="609E5803" w:rsidR="000E3363" w:rsidRPr="007A2973" w:rsidRDefault="000E3363" w:rsidP="000E3363">
      <w:pPr>
        <w:pStyle w:val="B2"/>
      </w:pPr>
      <w:r w:rsidRPr="007A2973">
        <w:t>-</w:t>
      </w:r>
      <w:r>
        <w:tab/>
      </w:r>
      <w:r w:rsidRPr="007A2973">
        <w:t>Additional condition to trigger Notify Request to HSS in step 15 of Figure 5.10.2-1 in TS</w:t>
      </w:r>
      <w:r>
        <w:t> </w:t>
      </w:r>
      <w:r w:rsidRPr="007A2973">
        <w:t>23.401</w:t>
      </w:r>
      <w:r>
        <w:t> </w:t>
      </w:r>
      <w:r w:rsidRPr="007A2973">
        <w:t xml:space="preserve">[13] is that the network supports the procedures for 5GC interworking without N26 and that the UE </w:t>
      </w:r>
      <w:proofErr w:type="gramStart"/>
      <w:r w:rsidRPr="007A2973">
        <w:t>is allowed to</w:t>
      </w:r>
      <w:proofErr w:type="gramEnd"/>
      <w:r w:rsidRPr="007A2973">
        <w:t xml:space="preserve"> use 5GS in the subscription data.</w:t>
      </w:r>
      <w:ins w:id="43" w:author="Ericsson JG" w:date="2019-05-05T23:02:00Z">
        <w:r w:rsidR="00B57E1F">
          <w:t xml:space="preserve"> </w:t>
        </w:r>
      </w:ins>
      <w:bookmarkStart w:id="44" w:name="_GoBack"/>
      <w:bookmarkEnd w:id="44"/>
      <w:ins w:id="45" w:author="Ericsson JG" w:date="2019-04-26T11:02:00Z">
        <w:r>
          <w:t xml:space="preserve">If the </w:t>
        </w:r>
        <w:r w:rsidRPr="00990165">
          <w:t>Request Type of the UE requested connectivity procedure indicates "Emergency",</w:t>
        </w:r>
        <w:r>
          <w:t xml:space="preserve"> MME </w:t>
        </w:r>
        <w:proofErr w:type="spellStart"/>
        <w:r>
          <w:t>trigges</w:t>
        </w:r>
        <w:proofErr w:type="spellEnd"/>
        <w:r>
          <w:t xml:space="preserve"> Notify Request to HSS</w:t>
        </w:r>
        <w:r w:rsidRPr="007A2973">
          <w:t> is that the network supports the procedures for 5GC interworking without N26</w:t>
        </w:r>
      </w:ins>
      <w:ins w:id="46" w:author="Ericsson JG" w:date="2019-04-26T11:03:00Z">
        <w:r>
          <w:t>, and operator policy</w:t>
        </w:r>
      </w:ins>
      <w:ins w:id="47" w:author="Ericsson JG" w:date="2019-04-26T11:04:00Z">
        <w:r>
          <w:t xml:space="preserve"> allows </w:t>
        </w:r>
      </w:ins>
      <w:ins w:id="48" w:author="Ericsson JG" w:date="2019-04-26T11:03:00Z">
        <w:r>
          <w:t>handover of emergency session to 5GS.</w:t>
        </w:r>
      </w:ins>
    </w:p>
    <w:p w14:paraId="79A85AF4" w14:textId="77777777" w:rsidR="008834F5" w:rsidRDefault="008834F5" w:rsidP="008834F5">
      <w:pPr>
        <w:rPr>
          <w:noProof/>
        </w:rPr>
      </w:pPr>
    </w:p>
    <w:p w14:paraId="4AB62AB7"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499193DC"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4" w:author="Ericsson JG" w:date="2019-05-03T19:49:00Z" w:initials="JGJ">
    <w:p w14:paraId="256D5FD9" w14:textId="0D285175" w:rsidR="00020FA3" w:rsidRDefault="00020FA3">
      <w:pPr>
        <w:pStyle w:val="CommentText"/>
      </w:pPr>
      <w:r>
        <w:rPr>
          <w:rStyle w:val="CommentReference"/>
        </w:rPr>
        <w:annotationRef/>
      </w:r>
      <w:r>
        <w:t>correction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56D5FD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56D5FD9" w16cid:durableId="207719D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D3375C" w14:textId="77777777" w:rsidR="00C802AF" w:rsidRDefault="00C802AF">
      <w:r>
        <w:separator/>
      </w:r>
    </w:p>
  </w:endnote>
  <w:endnote w:type="continuationSeparator" w:id="0">
    <w:p w14:paraId="355B6B83" w14:textId="77777777" w:rsidR="00C802AF" w:rsidRDefault="00C80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122411" w14:textId="77777777" w:rsidR="00B84959" w:rsidRDefault="00B849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8716E" w14:textId="77777777" w:rsidR="00B84959" w:rsidRDefault="00B849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B2299" w14:textId="77777777" w:rsidR="00B84959" w:rsidRDefault="00B849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CCE631" w14:textId="77777777" w:rsidR="00C802AF" w:rsidRDefault="00C802AF">
      <w:r>
        <w:separator/>
      </w:r>
    </w:p>
  </w:footnote>
  <w:footnote w:type="continuationSeparator" w:id="0">
    <w:p w14:paraId="4111B190" w14:textId="77777777" w:rsidR="00C802AF" w:rsidRDefault="00C802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0C36F" w14:textId="77777777" w:rsidR="00B84959" w:rsidRDefault="00B849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B0873C" w14:textId="77777777" w:rsidR="00B84959" w:rsidRDefault="00B849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FA6DB7" w14:textId="77777777" w:rsidR="00B84959" w:rsidRDefault="00B8495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40A1CA" w14:textId="77777777" w:rsidR="00B84959" w:rsidRDefault="00B8495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87F8CE" w14:textId="77777777" w:rsidR="00B84959" w:rsidRDefault="00B8495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1306F6" w14:textId="77777777" w:rsidR="00B84959" w:rsidRDefault="00B849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D4FC4"/>
    <w:multiLevelType w:val="hybridMultilevel"/>
    <w:tmpl w:val="F864BED6"/>
    <w:lvl w:ilvl="0" w:tplc="60AAF68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947250"/>
    <w:multiLevelType w:val="hybridMultilevel"/>
    <w:tmpl w:val="E6E22D14"/>
    <w:lvl w:ilvl="0" w:tplc="DF44DCE8">
      <w:start w:val="1"/>
      <w:numFmt w:val="decimal"/>
      <w:lvlText w:val="(%1)"/>
      <w:lvlJc w:val="left"/>
      <w:pPr>
        <w:ind w:left="644" w:hanging="360"/>
      </w:pPr>
      <w:rPr>
        <w:rFonts w:ascii="Arial" w:eastAsia="Times New Roman" w:hAnsi="Arial"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273768F"/>
    <w:multiLevelType w:val="hybridMultilevel"/>
    <w:tmpl w:val="4DFACDF6"/>
    <w:lvl w:ilvl="0" w:tplc="059461F8">
      <w:start w:val="2019"/>
      <w:numFmt w:val="bullet"/>
      <w:lvlText w:val="-"/>
      <w:lvlJc w:val="left"/>
      <w:pPr>
        <w:tabs>
          <w:tab w:val="num" w:pos="928"/>
        </w:tabs>
        <w:ind w:left="928" w:hanging="360"/>
      </w:pPr>
      <w:rPr>
        <w:rFonts w:ascii="Times New Roman" w:eastAsia="Times New Roman" w:hAnsi="Times New Roman" w:cs="Times New Roman" w:hint="default"/>
      </w:rPr>
    </w:lvl>
    <w:lvl w:ilvl="1" w:tplc="EF3C7C7C">
      <w:start w:val="1"/>
      <w:numFmt w:val="bullet"/>
      <w:lvlText w:val="—"/>
      <w:lvlJc w:val="left"/>
      <w:pPr>
        <w:tabs>
          <w:tab w:val="num" w:pos="1648"/>
        </w:tabs>
        <w:ind w:left="1648" w:hanging="360"/>
      </w:pPr>
      <w:rPr>
        <w:rFonts w:ascii="Ericsson Hilda Light" w:hAnsi="Ericsson Hilda Light" w:hint="default"/>
      </w:rPr>
    </w:lvl>
    <w:lvl w:ilvl="2" w:tplc="451007D4">
      <w:start w:val="212"/>
      <w:numFmt w:val="bullet"/>
      <w:lvlText w:val="—"/>
      <w:lvlJc w:val="left"/>
      <w:pPr>
        <w:tabs>
          <w:tab w:val="num" w:pos="2368"/>
        </w:tabs>
        <w:ind w:left="2368" w:hanging="360"/>
      </w:pPr>
      <w:rPr>
        <w:rFonts w:ascii="Ericsson Hilda Light" w:hAnsi="Ericsson Hilda Light" w:hint="default"/>
      </w:rPr>
    </w:lvl>
    <w:lvl w:ilvl="3" w:tplc="89260DBA" w:tentative="1">
      <w:start w:val="1"/>
      <w:numFmt w:val="bullet"/>
      <w:lvlText w:val="—"/>
      <w:lvlJc w:val="left"/>
      <w:pPr>
        <w:tabs>
          <w:tab w:val="num" w:pos="3088"/>
        </w:tabs>
        <w:ind w:left="3088" w:hanging="360"/>
      </w:pPr>
      <w:rPr>
        <w:rFonts w:ascii="Ericsson Hilda Light" w:hAnsi="Ericsson Hilda Light" w:hint="default"/>
      </w:rPr>
    </w:lvl>
    <w:lvl w:ilvl="4" w:tplc="1B48F5F4" w:tentative="1">
      <w:start w:val="1"/>
      <w:numFmt w:val="bullet"/>
      <w:lvlText w:val="—"/>
      <w:lvlJc w:val="left"/>
      <w:pPr>
        <w:tabs>
          <w:tab w:val="num" w:pos="3808"/>
        </w:tabs>
        <w:ind w:left="3808" w:hanging="360"/>
      </w:pPr>
      <w:rPr>
        <w:rFonts w:ascii="Ericsson Hilda Light" w:hAnsi="Ericsson Hilda Light" w:hint="default"/>
      </w:rPr>
    </w:lvl>
    <w:lvl w:ilvl="5" w:tplc="44F6F2E6" w:tentative="1">
      <w:start w:val="1"/>
      <w:numFmt w:val="bullet"/>
      <w:lvlText w:val="—"/>
      <w:lvlJc w:val="left"/>
      <w:pPr>
        <w:tabs>
          <w:tab w:val="num" w:pos="4528"/>
        </w:tabs>
        <w:ind w:left="4528" w:hanging="360"/>
      </w:pPr>
      <w:rPr>
        <w:rFonts w:ascii="Ericsson Hilda Light" w:hAnsi="Ericsson Hilda Light" w:hint="default"/>
      </w:rPr>
    </w:lvl>
    <w:lvl w:ilvl="6" w:tplc="EE967AEC" w:tentative="1">
      <w:start w:val="1"/>
      <w:numFmt w:val="bullet"/>
      <w:lvlText w:val="—"/>
      <w:lvlJc w:val="left"/>
      <w:pPr>
        <w:tabs>
          <w:tab w:val="num" w:pos="5248"/>
        </w:tabs>
        <w:ind w:left="5248" w:hanging="360"/>
      </w:pPr>
      <w:rPr>
        <w:rFonts w:ascii="Ericsson Hilda Light" w:hAnsi="Ericsson Hilda Light" w:hint="default"/>
      </w:rPr>
    </w:lvl>
    <w:lvl w:ilvl="7" w:tplc="54605536" w:tentative="1">
      <w:start w:val="1"/>
      <w:numFmt w:val="bullet"/>
      <w:lvlText w:val="—"/>
      <w:lvlJc w:val="left"/>
      <w:pPr>
        <w:tabs>
          <w:tab w:val="num" w:pos="5968"/>
        </w:tabs>
        <w:ind w:left="5968" w:hanging="360"/>
      </w:pPr>
      <w:rPr>
        <w:rFonts w:ascii="Ericsson Hilda Light" w:hAnsi="Ericsson Hilda Light" w:hint="default"/>
      </w:rPr>
    </w:lvl>
    <w:lvl w:ilvl="8" w:tplc="677EBC22" w:tentative="1">
      <w:start w:val="1"/>
      <w:numFmt w:val="bullet"/>
      <w:lvlText w:val="—"/>
      <w:lvlJc w:val="left"/>
      <w:pPr>
        <w:tabs>
          <w:tab w:val="num" w:pos="6688"/>
        </w:tabs>
        <w:ind w:left="6688" w:hanging="360"/>
      </w:pPr>
      <w:rPr>
        <w:rFonts w:ascii="Ericsson Hilda Light" w:hAnsi="Ericsson Hilda Light" w:hint="default"/>
      </w:rPr>
    </w:lvl>
  </w:abstractNum>
  <w:abstractNum w:abstractNumId="3" w15:restartNumberingAfterBreak="0">
    <w:nsid w:val="14B87E80"/>
    <w:multiLevelType w:val="hybridMultilevel"/>
    <w:tmpl w:val="DAB052C8"/>
    <w:lvl w:ilvl="0" w:tplc="059461F8">
      <w:start w:val="201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AEE718D"/>
    <w:multiLevelType w:val="hybridMultilevel"/>
    <w:tmpl w:val="6E90E18A"/>
    <w:lvl w:ilvl="0" w:tplc="C45CAB9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3F990FE6"/>
    <w:multiLevelType w:val="hybridMultilevel"/>
    <w:tmpl w:val="A5DEACC2"/>
    <w:lvl w:ilvl="0" w:tplc="197AE4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720A3AA0"/>
    <w:multiLevelType w:val="hybridMultilevel"/>
    <w:tmpl w:val="79900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6"/>
  </w:num>
  <w:num w:numId="4">
    <w:abstractNumId w:val="2"/>
  </w:num>
  <w:num w:numId="5">
    <w:abstractNumId w:val="0"/>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G">
    <w15:presenceInfo w15:providerId="None" w15:userId="Ericsson J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FA3"/>
    <w:rsid w:val="00022E4A"/>
    <w:rsid w:val="00027CBD"/>
    <w:rsid w:val="0003147E"/>
    <w:rsid w:val="00042CD9"/>
    <w:rsid w:val="000448A3"/>
    <w:rsid w:val="00057789"/>
    <w:rsid w:val="000774B6"/>
    <w:rsid w:val="00094B6D"/>
    <w:rsid w:val="000A6394"/>
    <w:rsid w:val="000B481C"/>
    <w:rsid w:val="000B7FED"/>
    <w:rsid w:val="000C038A"/>
    <w:rsid w:val="000C5BA4"/>
    <w:rsid w:val="000C6598"/>
    <w:rsid w:val="000D048B"/>
    <w:rsid w:val="000D5DC6"/>
    <w:rsid w:val="000E3363"/>
    <w:rsid w:val="000E6AC6"/>
    <w:rsid w:val="001021AE"/>
    <w:rsid w:val="00107DA2"/>
    <w:rsid w:val="00114ED4"/>
    <w:rsid w:val="00145D43"/>
    <w:rsid w:val="00155B23"/>
    <w:rsid w:val="001560BB"/>
    <w:rsid w:val="00192614"/>
    <w:rsid w:val="00192C46"/>
    <w:rsid w:val="001A08B3"/>
    <w:rsid w:val="001A7B60"/>
    <w:rsid w:val="001B52F0"/>
    <w:rsid w:val="001B7A65"/>
    <w:rsid w:val="001E41F3"/>
    <w:rsid w:val="001F40FB"/>
    <w:rsid w:val="001F606F"/>
    <w:rsid w:val="0020769A"/>
    <w:rsid w:val="00236005"/>
    <w:rsid w:val="00251444"/>
    <w:rsid w:val="0026004D"/>
    <w:rsid w:val="002640DD"/>
    <w:rsid w:val="00275D12"/>
    <w:rsid w:val="00284FEB"/>
    <w:rsid w:val="002860C4"/>
    <w:rsid w:val="002862D6"/>
    <w:rsid w:val="002B5254"/>
    <w:rsid w:val="002B5741"/>
    <w:rsid w:val="002D216C"/>
    <w:rsid w:val="00305409"/>
    <w:rsid w:val="003125DF"/>
    <w:rsid w:val="0034211F"/>
    <w:rsid w:val="003570BF"/>
    <w:rsid w:val="003609EF"/>
    <w:rsid w:val="0036231A"/>
    <w:rsid w:val="00374DD4"/>
    <w:rsid w:val="00385F2A"/>
    <w:rsid w:val="003B6FBF"/>
    <w:rsid w:val="003C6624"/>
    <w:rsid w:val="003E1A36"/>
    <w:rsid w:val="003F36E2"/>
    <w:rsid w:val="003F5BA4"/>
    <w:rsid w:val="00410371"/>
    <w:rsid w:val="004242F1"/>
    <w:rsid w:val="004612EA"/>
    <w:rsid w:val="00484DF0"/>
    <w:rsid w:val="004B75B7"/>
    <w:rsid w:val="004C7A80"/>
    <w:rsid w:val="004F4333"/>
    <w:rsid w:val="00512A8F"/>
    <w:rsid w:val="0051580D"/>
    <w:rsid w:val="00541C26"/>
    <w:rsid w:val="00547111"/>
    <w:rsid w:val="00553747"/>
    <w:rsid w:val="00572415"/>
    <w:rsid w:val="005740D8"/>
    <w:rsid w:val="00592D74"/>
    <w:rsid w:val="005A77EE"/>
    <w:rsid w:val="005E2C44"/>
    <w:rsid w:val="006012B9"/>
    <w:rsid w:val="006176A4"/>
    <w:rsid w:val="00621188"/>
    <w:rsid w:val="006257ED"/>
    <w:rsid w:val="00631D5A"/>
    <w:rsid w:val="00674ED6"/>
    <w:rsid w:val="00695808"/>
    <w:rsid w:val="006B46FB"/>
    <w:rsid w:val="006C1D79"/>
    <w:rsid w:val="006C3853"/>
    <w:rsid w:val="006E20A3"/>
    <w:rsid w:val="006E21FB"/>
    <w:rsid w:val="006F018C"/>
    <w:rsid w:val="006F1FF4"/>
    <w:rsid w:val="007234BA"/>
    <w:rsid w:val="00742DC2"/>
    <w:rsid w:val="00771BC1"/>
    <w:rsid w:val="00783FA4"/>
    <w:rsid w:val="00792342"/>
    <w:rsid w:val="007977A8"/>
    <w:rsid w:val="007B512A"/>
    <w:rsid w:val="007C2097"/>
    <w:rsid w:val="007C731B"/>
    <w:rsid w:val="007D3C7A"/>
    <w:rsid w:val="007D4C43"/>
    <w:rsid w:val="007D6A07"/>
    <w:rsid w:val="007F7259"/>
    <w:rsid w:val="0080044F"/>
    <w:rsid w:val="00802C7B"/>
    <w:rsid w:val="008040A8"/>
    <w:rsid w:val="00820287"/>
    <w:rsid w:val="008279FA"/>
    <w:rsid w:val="008611CB"/>
    <w:rsid w:val="008626E7"/>
    <w:rsid w:val="00870EE7"/>
    <w:rsid w:val="008834F5"/>
    <w:rsid w:val="008A45A6"/>
    <w:rsid w:val="008D0A31"/>
    <w:rsid w:val="008F4C24"/>
    <w:rsid w:val="008F686C"/>
    <w:rsid w:val="009148DE"/>
    <w:rsid w:val="00921856"/>
    <w:rsid w:val="009339B5"/>
    <w:rsid w:val="00945B72"/>
    <w:rsid w:val="00947829"/>
    <w:rsid w:val="009621B6"/>
    <w:rsid w:val="009777D9"/>
    <w:rsid w:val="00991B88"/>
    <w:rsid w:val="00992017"/>
    <w:rsid w:val="009A5753"/>
    <w:rsid w:val="009A579D"/>
    <w:rsid w:val="009D0B45"/>
    <w:rsid w:val="009E3297"/>
    <w:rsid w:val="009E7001"/>
    <w:rsid w:val="009F124F"/>
    <w:rsid w:val="009F734F"/>
    <w:rsid w:val="00A13E51"/>
    <w:rsid w:val="00A1761E"/>
    <w:rsid w:val="00A246B6"/>
    <w:rsid w:val="00A30A96"/>
    <w:rsid w:val="00A461D2"/>
    <w:rsid w:val="00A47E70"/>
    <w:rsid w:val="00A50CF0"/>
    <w:rsid w:val="00A63F89"/>
    <w:rsid w:val="00A7021E"/>
    <w:rsid w:val="00A7671C"/>
    <w:rsid w:val="00A83146"/>
    <w:rsid w:val="00AA19F8"/>
    <w:rsid w:val="00AA2CBC"/>
    <w:rsid w:val="00AA5A8B"/>
    <w:rsid w:val="00AB3671"/>
    <w:rsid w:val="00AC5820"/>
    <w:rsid w:val="00AD1CD8"/>
    <w:rsid w:val="00AD5A02"/>
    <w:rsid w:val="00AD7698"/>
    <w:rsid w:val="00B0172B"/>
    <w:rsid w:val="00B22591"/>
    <w:rsid w:val="00B258BB"/>
    <w:rsid w:val="00B56270"/>
    <w:rsid w:val="00B57E1F"/>
    <w:rsid w:val="00B64B09"/>
    <w:rsid w:val="00B67B97"/>
    <w:rsid w:val="00B84959"/>
    <w:rsid w:val="00B965ED"/>
    <w:rsid w:val="00B968C8"/>
    <w:rsid w:val="00BA3EC5"/>
    <w:rsid w:val="00BA51D9"/>
    <w:rsid w:val="00BB5DFC"/>
    <w:rsid w:val="00BB782F"/>
    <w:rsid w:val="00BD0FC9"/>
    <w:rsid w:val="00BD279D"/>
    <w:rsid w:val="00BD5193"/>
    <w:rsid w:val="00BD6977"/>
    <w:rsid w:val="00BD6BB8"/>
    <w:rsid w:val="00BE6D70"/>
    <w:rsid w:val="00BF26F1"/>
    <w:rsid w:val="00BF70B7"/>
    <w:rsid w:val="00C069FF"/>
    <w:rsid w:val="00C10285"/>
    <w:rsid w:val="00C23510"/>
    <w:rsid w:val="00C24278"/>
    <w:rsid w:val="00C316A2"/>
    <w:rsid w:val="00C56423"/>
    <w:rsid w:val="00C66BA2"/>
    <w:rsid w:val="00C75893"/>
    <w:rsid w:val="00C802AF"/>
    <w:rsid w:val="00C84373"/>
    <w:rsid w:val="00C95985"/>
    <w:rsid w:val="00CA26E5"/>
    <w:rsid w:val="00CA4608"/>
    <w:rsid w:val="00CB4D70"/>
    <w:rsid w:val="00CB5130"/>
    <w:rsid w:val="00CB5EA8"/>
    <w:rsid w:val="00CC5026"/>
    <w:rsid w:val="00CC68D0"/>
    <w:rsid w:val="00CE43BE"/>
    <w:rsid w:val="00CF673C"/>
    <w:rsid w:val="00D010CD"/>
    <w:rsid w:val="00D03F9A"/>
    <w:rsid w:val="00D047E8"/>
    <w:rsid w:val="00D06D51"/>
    <w:rsid w:val="00D24991"/>
    <w:rsid w:val="00D37205"/>
    <w:rsid w:val="00D50255"/>
    <w:rsid w:val="00D616EE"/>
    <w:rsid w:val="00DA195A"/>
    <w:rsid w:val="00DE02CA"/>
    <w:rsid w:val="00DE34CF"/>
    <w:rsid w:val="00E10CFE"/>
    <w:rsid w:val="00E13F3D"/>
    <w:rsid w:val="00E34898"/>
    <w:rsid w:val="00EA1A5D"/>
    <w:rsid w:val="00EA5364"/>
    <w:rsid w:val="00EB09B7"/>
    <w:rsid w:val="00EE7D7C"/>
    <w:rsid w:val="00F004DB"/>
    <w:rsid w:val="00F246E8"/>
    <w:rsid w:val="00F25D98"/>
    <w:rsid w:val="00F300FB"/>
    <w:rsid w:val="00F31C56"/>
    <w:rsid w:val="00F3448E"/>
    <w:rsid w:val="00F475A1"/>
    <w:rsid w:val="00F55CAA"/>
    <w:rsid w:val="00F70232"/>
    <w:rsid w:val="00F71516"/>
    <w:rsid w:val="00FB2A07"/>
    <w:rsid w:val="00FB4721"/>
    <w:rsid w:val="00FB6386"/>
    <w:rsid w:val="00FD06A8"/>
    <w:rsid w:val="00FD267F"/>
    <w:rsid w:val="00FE79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9F1C20"/>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B4721"/>
    <w:rPr>
      <w:rFonts w:ascii="Times New Roman" w:hAnsi="Times New Roman"/>
      <w:lang w:val="en-GB" w:eastAsia="en-US"/>
    </w:rPr>
  </w:style>
  <w:style w:type="character" w:customStyle="1" w:styleId="THChar">
    <w:name w:val="TH Char"/>
    <w:link w:val="TH"/>
    <w:rsid w:val="00FB4721"/>
    <w:rPr>
      <w:rFonts w:ascii="Arial" w:hAnsi="Arial"/>
      <w:b/>
      <w:lang w:val="en-GB" w:eastAsia="en-US"/>
    </w:rPr>
  </w:style>
  <w:style w:type="character" w:customStyle="1" w:styleId="TFChar">
    <w:name w:val="TF Char"/>
    <w:link w:val="TF"/>
    <w:rsid w:val="00FB4721"/>
    <w:rPr>
      <w:rFonts w:ascii="Arial" w:hAnsi="Arial"/>
      <w:b/>
      <w:lang w:val="en-GB" w:eastAsia="en-US"/>
    </w:rPr>
  </w:style>
  <w:style w:type="character" w:customStyle="1" w:styleId="B2Char">
    <w:name w:val="B2 Char"/>
    <w:link w:val="B2"/>
    <w:rsid w:val="00FB4721"/>
    <w:rPr>
      <w:rFonts w:ascii="Times New Roman" w:hAnsi="Times New Roman"/>
      <w:lang w:val="en-GB" w:eastAsia="en-US"/>
    </w:rPr>
  </w:style>
  <w:style w:type="character" w:customStyle="1" w:styleId="TALChar">
    <w:name w:val="TAL Char"/>
    <w:link w:val="TAL"/>
    <w:rsid w:val="00D37205"/>
    <w:rPr>
      <w:rFonts w:ascii="Arial" w:hAnsi="Arial"/>
      <w:sz w:val="18"/>
      <w:lang w:val="en-GB" w:eastAsia="en-US"/>
    </w:rPr>
  </w:style>
  <w:style w:type="character" w:customStyle="1" w:styleId="TAHCar">
    <w:name w:val="TAH Car"/>
    <w:link w:val="TAH"/>
    <w:rsid w:val="00D37205"/>
    <w:rPr>
      <w:rFonts w:ascii="Arial" w:hAnsi="Arial"/>
      <w:b/>
      <w:sz w:val="18"/>
      <w:lang w:val="en-GB" w:eastAsia="en-US"/>
    </w:rPr>
  </w:style>
  <w:style w:type="character" w:customStyle="1" w:styleId="NOChar">
    <w:name w:val="NO Char"/>
    <w:link w:val="NO"/>
    <w:rsid w:val="000E33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0389048">
      <w:bodyDiv w:val="1"/>
      <w:marLeft w:val="0"/>
      <w:marRight w:val="0"/>
      <w:marTop w:val="0"/>
      <w:marBottom w:val="0"/>
      <w:divBdr>
        <w:top w:val="none" w:sz="0" w:space="0" w:color="auto"/>
        <w:left w:val="none" w:sz="0" w:space="0" w:color="auto"/>
        <w:bottom w:val="none" w:sz="0" w:space="0" w:color="auto"/>
        <w:right w:val="none" w:sz="0" w:space="0" w:color="auto"/>
      </w:divBdr>
      <w:divsChild>
        <w:div w:id="1790931393">
          <w:marLeft w:val="1123"/>
          <w:marRight w:val="0"/>
          <w:marTop w:val="60"/>
          <w:marBottom w:val="0"/>
          <w:divBdr>
            <w:top w:val="none" w:sz="0" w:space="0" w:color="auto"/>
            <w:left w:val="none" w:sz="0" w:space="0" w:color="auto"/>
            <w:bottom w:val="none" w:sz="0" w:space="0" w:color="auto"/>
            <w:right w:val="none" w:sz="0" w:space="0" w:color="auto"/>
          </w:divBdr>
        </w:div>
        <w:div w:id="1537891874">
          <w:marLeft w:val="1699"/>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6/09/relationships/commentsIds" Target="commentsIds.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CC7702-199F-49EE-8391-E6A727E22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7</Pages>
  <Words>2628</Words>
  <Characters>13722</Characters>
  <Application>Microsoft Office Word</Application>
  <DocSecurity>0</DocSecurity>
  <Lines>351</Lines>
  <Paragraphs>227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JG</cp:lastModifiedBy>
  <cp:revision>31</cp:revision>
  <cp:lastPrinted>1899-12-31T23:00:00Z</cp:lastPrinted>
  <dcterms:created xsi:type="dcterms:W3CDTF">2019-05-03T11:25:00Z</dcterms:created>
  <dcterms:modified xsi:type="dcterms:W3CDTF">2019-05-05T15:02:00Z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